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C1" w:rsidRPr="002D6BF8" w:rsidRDefault="009312C1" w:rsidP="009312C1">
      <w:pPr>
        <w:jc w:val="both"/>
        <w:rPr>
          <w:rFonts w:asciiTheme="minorHAnsi" w:hAnsiTheme="minorHAnsi" w:cstheme="minorHAnsi"/>
          <w:sz w:val="22"/>
          <w:szCs w:val="22"/>
        </w:rPr>
      </w:pPr>
      <w:r w:rsidRPr="002D6BF8">
        <w:rPr>
          <w:rFonts w:asciiTheme="minorHAnsi" w:hAnsiTheme="minorHAnsi" w:cstheme="minorHAnsi"/>
          <w:b/>
          <w:sz w:val="22"/>
          <w:szCs w:val="22"/>
          <w:u w:val="single"/>
        </w:rPr>
        <w:t>Advice on use of this document:</w:t>
      </w:r>
      <w:r w:rsidRPr="002D6BF8">
        <w:rPr>
          <w:rFonts w:asciiTheme="minorHAnsi" w:hAnsiTheme="minorHAnsi" w:cstheme="minorHAnsi"/>
          <w:sz w:val="22"/>
          <w:szCs w:val="22"/>
        </w:rPr>
        <w:t xml:space="preserve"> These responsibilities should be included in the letter of appointment for the Information Officer for an organisation that qualifies as a Responsible Party in terms of the POPI Act, 2013. These responsibilities should be regarded as a minimum and organisations may choose to extend those responsibilities thus increasing the scope of work of the Information Officer.</w:t>
      </w:r>
    </w:p>
    <w:p w:rsidR="009312C1" w:rsidRPr="002D6BF8" w:rsidRDefault="009312C1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CA75DA" w:rsidRPr="002D6BF8" w:rsidRDefault="001F4523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2D6BF8">
        <w:rPr>
          <w:rFonts w:asciiTheme="minorHAnsi" w:hAnsiTheme="minorHAnsi" w:cstheme="minorHAnsi"/>
          <w:b/>
          <w:smallCaps/>
          <w:sz w:val="22"/>
          <w:szCs w:val="22"/>
        </w:rPr>
        <w:t>Appointment letter for</w:t>
      </w:r>
    </w:p>
    <w:p w:rsidR="00CA75DA" w:rsidRPr="002D6BF8" w:rsidRDefault="001F4523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2D6BF8">
        <w:rPr>
          <w:rFonts w:asciiTheme="minorHAnsi" w:hAnsiTheme="minorHAnsi" w:cstheme="minorHAnsi"/>
          <w:b/>
          <w:smallCaps/>
          <w:sz w:val="22"/>
          <w:szCs w:val="22"/>
        </w:rPr>
        <w:t>Information Officer Role</w:t>
      </w:r>
    </w:p>
    <w:p w:rsidR="00CA75DA" w:rsidRPr="002D6BF8" w:rsidRDefault="004F33A0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2D6BF8">
        <w:rPr>
          <w:rFonts w:asciiTheme="minorHAnsi" w:hAnsiTheme="minorHAnsi" w:cstheme="minorHAnsi"/>
          <w:b/>
          <w:smallCaps/>
          <w:sz w:val="22"/>
          <w:szCs w:val="22"/>
        </w:rPr>
        <w:t>[company name]</w:t>
      </w:r>
    </w:p>
    <w:p w:rsidR="00CA75DA" w:rsidRPr="002D6BF8" w:rsidRDefault="00CA75DA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CA75DA" w:rsidRPr="002D6BF8" w:rsidRDefault="001F4523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2D6BF8">
        <w:rPr>
          <w:rFonts w:asciiTheme="minorHAnsi" w:hAnsiTheme="minorHAnsi" w:cstheme="minorHAnsi"/>
          <w:sz w:val="22"/>
          <w:szCs w:val="22"/>
        </w:rPr>
        <w:t xml:space="preserve">The Information Officer role is </w:t>
      </w:r>
      <w:r w:rsidR="006B7DB1" w:rsidRPr="002D6BF8">
        <w:rPr>
          <w:rFonts w:asciiTheme="minorHAnsi" w:hAnsiTheme="minorHAnsi" w:cstheme="minorHAnsi"/>
          <w:sz w:val="22"/>
          <w:szCs w:val="22"/>
        </w:rPr>
        <w:t>by default that of</w:t>
      </w:r>
      <w:r w:rsidR="00D3614C" w:rsidRPr="002D6BF8">
        <w:rPr>
          <w:rFonts w:asciiTheme="minorHAnsi" w:hAnsiTheme="minorHAnsi" w:cstheme="minorHAnsi"/>
          <w:sz w:val="22"/>
          <w:szCs w:val="22"/>
        </w:rPr>
        <w:t xml:space="preserve"> the </w:t>
      </w:r>
      <w:r w:rsidR="000B3AA1" w:rsidRPr="002D6BF8">
        <w:rPr>
          <w:rFonts w:asciiTheme="minorHAnsi" w:hAnsiTheme="minorHAnsi" w:cstheme="minorHAnsi"/>
          <w:sz w:val="22"/>
          <w:szCs w:val="22"/>
        </w:rPr>
        <w:t>D</w:t>
      </w:r>
      <w:r w:rsidR="00D3614C" w:rsidRPr="002D6BF8">
        <w:rPr>
          <w:rFonts w:asciiTheme="minorHAnsi" w:hAnsiTheme="minorHAnsi" w:cstheme="minorHAnsi"/>
          <w:sz w:val="22"/>
          <w:szCs w:val="22"/>
        </w:rPr>
        <w:t xml:space="preserve">esignated </w:t>
      </w:r>
      <w:r w:rsidR="000B3AA1" w:rsidRPr="002D6BF8">
        <w:rPr>
          <w:rFonts w:asciiTheme="minorHAnsi" w:hAnsiTheme="minorHAnsi" w:cstheme="minorHAnsi"/>
          <w:sz w:val="22"/>
          <w:szCs w:val="22"/>
        </w:rPr>
        <w:t>H</w:t>
      </w:r>
      <w:r w:rsidR="00D3614C" w:rsidRPr="002D6BF8">
        <w:rPr>
          <w:rFonts w:asciiTheme="minorHAnsi" w:hAnsiTheme="minorHAnsi" w:cstheme="minorHAnsi"/>
          <w:sz w:val="22"/>
          <w:szCs w:val="22"/>
        </w:rPr>
        <w:t xml:space="preserve">ead of a </w:t>
      </w:r>
      <w:r w:rsidR="000B3AA1" w:rsidRPr="002D6BF8">
        <w:rPr>
          <w:rFonts w:asciiTheme="minorHAnsi" w:hAnsiTheme="minorHAnsi" w:cstheme="minorHAnsi"/>
          <w:sz w:val="22"/>
          <w:szCs w:val="22"/>
        </w:rPr>
        <w:t>P</w:t>
      </w:r>
      <w:r w:rsidR="00D3614C" w:rsidRPr="002D6BF8">
        <w:rPr>
          <w:rFonts w:asciiTheme="minorHAnsi" w:hAnsiTheme="minorHAnsi" w:cstheme="minorHAnsi"/>
          <w:sz w:val="22"/>
          <w:szCs w:val="22"/>
        </w:rPr>
        <w:t xml:space="preserve">rivate </w:t>
      </w:r>
      <w:r w:rsidR="000B3AA1" w:rsidRPr="002D6BF8">
        <w:rPr>
          <w:rFonts w:asciiTheme="minorHAnsi" w:hAnsiTheme="minorHAnsi" w:cstheme="minorHAnsi"/>
          <w:sz w:val="22"/>
          <w:szCs w:val="22"/>
        </w:rPr>
        <w:t>B</w:t>
      </w:r>
      <w:r w:rsidR="00D3614C" w:rsidRPr="002D6BF8">
        <w:rPr>
          <w:rFonts w:asciiTheme="minorHAnsi" w:hAnsiTheme="minorHAnsi" w:cstheme="minorHAnsi"/>
          <w:sz w:val="22"/>
          <w:szCs w:val="22"/>
        </w:rPr>
        <w:t>ody</w:t>
      </w:r>
      <w:r w:rsidR="006B7DB1" w:rsidRPr="002D6BF8">
        <w:rPr>
          <w:rFonts w:asciiTheme="minorHAnsi" w:hAnsiTheme="minorHAnsi" w:cstheme="minorHAnsi"/>
          <w:sz w:val="22"/>
          <w:szCs w:val="22"/>
        </w:rPr>
        <w:t xml:space="preserve"> in terms of</w:t>
      </w:r>
      <w:r w:rsidRPr="002D6BF8">
        <w:rPr>
          <w:rFonts w:asciiTheme="minorHAnsi" w:hAnsiTheme="minorHAnsi" w:cstheme="minorHAnsi"/>
          <w:sz w:val="22"/>
          <w:szCs w:val="22"/>
        </w:rPr>
        <w:t xml:space="preserve"> the</w:t>
      </w:r>
      <w:r w:rsidR="0045371C" w:rsidRPr="002D6BF8">
        <w:rPr>
          <w:rFonts w:asciiTheme="minorHAnsi" w:hAnsiTheme="minorHAnsi" w:cstheme="minorHAnsi"/>
          <w:sz w:val="22"/>
          <w:szCs w:val="22"/>
        </w:rPr>
        <w:t xml:space="preserve"> provisions of</w:t>
      </w:r>
      <w:r w:rsidR="007F6B6D" w:rsidRPr="002D6BF8">
        <w:rPr>
          <w:rFonts w:asciiTheme="minorHAnsi" w:hAnsiTheme="minorHAnsi" w:cstheme="minorHAnsi"/>
          <w:sz w:val="22"/>
          <w:szCs w:val="22"/>
        </w:rPr>
        <w:t xml:space="preserve"> both</w:t>
      </w:r>
      <w:r w:rsidR="0045371C" w:rsidRPr="002D6BF8">
        <w:rPr>
          <w:rFonts w:asciiTheme="minorHAnsi" w:hAnsiTheme="minorHAnsi" w:cstheme="minorHAnsi"/>
          <w:sz w:val="22"/>
          <w:szCs w:val="22"/>
        </w:rPr>
        <w:t xml:space="preserve"> the </w:t>
      </w:r>
      <w:r w:rsidRPr="002D6BF8">
        <w:rPr>
          <w:rFonts w:asciiTheme="minorHAnsi" w:hAnsiTheme="minorHAnsi" w:cstheme="minorHAnsi"/>
          <w:sz w:val="22"/>
          <w:szCs w:val="22"/>
        </w:rPr>
        <w:t>Promotion of Access to Information</w:t>
      </w:r>
      <w:r w:rsidR="006B7DB1" w:rsidRPr="002D6BF8">
        <w:rPr>
          <w:rFonts w:asciiTheme="minorHAnsi" w:hAnsiTheme="minorHAnsi" w:cstheme="minorHAnsi"/>
          <w:sz w:val="22"/>
          <w:szCs w:val="22"/>
        </w:rPr>
        <w:t xml:space="preserve"> (PAI)</w:t>
      </w:r>
      <w:r w:rsidRPr="002D6BF8">
        <w:rPr>
          <w:rFonts w:asciiTheme="minorHAnsi" w:hAnsiTheme="minorHAnsi" w:cstheme="minorHAnsi"/>
          <w:sz w:val="22"/>
          <w:szCs w:val="22"/>
        </w:rPr>
        <w:t xml:space="preserve"> Act</w:t>
      </w:r>
      <w:r w:rsidR="009312C1" w:rsidRPr="002D6BF8">
        <w:rPr>
          <w:rFonts w:asciiTheme="minorHAnsi" w:hAnsiTheme="minorHAnsi" w:cstheme="minorHAnsi"/>
          <w:sz w:val="22"/>
          <w:szCs w:val="22"/>
        </w:rPr>
        <w:t>, 2000</w:t>
      </w:r>
      <w:r w:rsidR="00A03FA2">
        <w:rPr>
          <w:rFonts w:asciiTheme="minorHAnsi" w:hAnsiTheme="minorHAnsi" w:cstheme="minorHAnsi"/>
          <w:sz w:val="22"/>
          <w:szCs w:val="22"/>
        </w:rPr>
        <w:t xml:space="preserve"> (see Appendix A of this document) </w:t>
      </w:r>
      <w:r w:rsidRPr="002D6BF8">
        <w:rPr>
          <w:rFonts w:asciiTheme="minorHAnsi" w:hAnsiTheme="minorHAnsi" w:cstheme="minorHAnsi"/>
          <w:sz w:val="22"/>
          <w:szCs w:val="22"/>
        </w:rPr>
        <w:t xml:space="preserve"> and the Protection of Personal Information</w:t>
      </w:r>
      <w:r w:rsidR="006B7DB1" w:rsidRPr="002D6BF8">
        <w:rPr>
          <w:rFonts w:asciiTheme="minorHAnsi" w:hAnsiTheme="minorHAnsi" w:cstheme="minorHAnsi"/>
          <w:sz w:val="22"/>
          <w:szCs w:val="22"/>
        </w:rPr>
        <w:t xml:space="preserve"> (POPI)</w:t>
      </w:r>
      <w:r w:rsidRPr="002D6BF8">
        <w:rPr>
          <w:rFonts w:asciiTheme="minorHAnsi" w:hAnsiTheme="minorHAnsi" w:cstheme="minorHAnsi"/>
          <w:sz w:val="22"/>
          <w:szCs w:val="22"/>
        </w:rPr>
        <w:t xml:space="preserve"> Act</w:t>
      </w:r>
      <w:r w:rsidR="009312C1" w:rsidRPr="002D6BF8">
        <w:rPr>
          <w:rFonts w:asciiTheme="minorHAnsi" w:hAnsiTheme="minorHAnsi" w:cstheme="minorHAnsi"/>
          <w:sz w:val="22"/>
          <w:szCs w:val="22"/>
        </w:rPr>
        <w:t>, 2013</w:t>
      </w:r>
      <w:r w:rsidR="00A03FA2">
        <w:rPr>
          <w:rFonts w:asciiTheme="minorHAnsi" w:hAnsiTheme="minorHAnsi" w:cstheme="minorHAnsi"/>
          <w:sz w:val="22"/>
          <w:szCs w:val="22"/>
        </w:rPr>
        <w:t xml:space="preserve"> (</w:t>
      </w:r>
      <w:r w:rsidR="00A03FA2">
        <w:rPr>
          <w:rFonts w:asciiTheme="minorHAnsi" w:hAnsiTheme="minorHAnsi" w:cstheme="minorHAnsi"/>
          <w:sz w:val="22"/>
          <w:szCs w:val="22"/>
        </w:rPr>
        <w:t xml:space="preserve">see Appendix </w:t>
      </w:r>
      <w:r w:rsidR="00A03FA2">
        <w:rPr>
          <w:rFonts w:asciiTheme="minorHAnsi" w:hAnsiTheme="minorHAnsi" w:cstheme="minorHAnsi"/>
          <w:sz w:val="22"/>
          <w:szCs w:val="22"/>
        </w:rPr>
        <w:t>B</w:t>
      </w:r>
      <w:r w:rsidR="00A03FA2">
        <w:rPr>
          <w:rFonts w:asciiTheme="minorHAnsi" w:hAnsiTheme="minorHAnsi" w:cstheme="minorHAnsi"/>
          <w:sz w:val="22"/>
          <w:szCs w:val="22"/>
        </w:rPr>
        <w:t xml:space="preserve"> of this document</w:t>
      </w:r>
      <w:r w:rsidR="00A03FA2">
        <w:rPr>
          <w:rFonts w:asciiTheme="minorHAnsi" w:hAnsiTheme="minorHAnsi" w:cstheme="minorHAnsi"/>
          <w:sz w:val="22"/>
          <w:szCs w:val="22"/>
        </w:rPr>
        <w:t>)</w:t>
      </w:r>
      <w:r w:rsidRPr="002D6BF8">
        <w:rPr>
          <w:rFonts w:asciiTheme="minorHAnsi" w:hAnsiTheme="minorHAnsi" w:cstheme="minorHAnsi"/>
          <w:sz w:val="22"/>
          <w:szCs w:val="22"/>
        </w:rPr>
        <w:t xml:space="preserve">. The </w:t>
      </w:r>
      <w:r w:rsidR="007F6B6D" w:rsidRPr="002D6BF8">
        <w:rPr>
          <w:rFonts w:asciiTheme="minorHAnsi" w:hAnsiTheme="minorHAnsi" w:cstheme="minorHAnsi"/>
          <w:sz w:val="22"/>
          <w:szCs w:val="22"/>
        </w:rPr>
        <w:t>r</w:t>
      </w:r>
      <w:r w:rsidRPr="002D6BF8">
        <w:rPr>
          <w:rFonts w:asciiTheme="minorHAnsi" w:hAnsiTheme="minorHAnsi" w:cstheme="minorHAnsi"/>
          <w:sz w:val="22"/>
          <w:szCs w:val="22"/>
        </w:rPr>
        <w:t xml:space="preserve">esponsibilities </w:t>
      </w:r>
      <w:r w:rsidR="007F6B6D" w:rsidRPr="002D6BF8">
        <w:rPr>
          <w:rFonts w:asciiTheme="minorHAnsi" w:hAnsiTheme="minorHAnsi" w:cstheme="minorHAnsi"/>
          <w:sz w:val="22"/>
          <w:szCs w:val="22"/>
        </w:rPr>
        <w:t>defined</w:t>
      </w:r>
      <w:r w:rsidRPr="002D6BF8">
        <w:rPr>
          <w:rFonts w:asciiTheme="minorHAnsi" w:hAnsiTheme="minorHAnsi" w:cstheme="minorHAnsi"/>
          <w:sz w:val="22"/>
          <w:szCs w:val="22"/>
        </w:rPr>
        <w:t xml:space="preserve"> for th</w:t>
      </w:r>
      <w:r w:rsidR="007F6B6D" w:rsidRPr="002D6BF8">
        <w:rPr>
          <w:rFonts w:asciiTheme="minorHAnsi" w:hAnsiTheme="minorHAnsi" w:cstheme="minorHAnsi"/>
          <w:sz w:val="22"/>
          <w:szCs w:val="22"/>
        </w:rPr>
        <w:t>e</w:t>
      </w:r>
      <w:r w:rsidRPr="002D6BF8">
        <w:rPr>
          <w:rFonts w:asciiTheme="minorHAnsi" w:hAnsiTheme="minorHAnsi" w:cstheme="minorHAnsi"/>
          <w:sz w:val="22"/>
          <w:szCs w:val="22"/>
        </w:rPr>
        <w:t>s</w:t>
      </w:r>
      <w:r w:rsidR="007F6B6D" w:rsidRPr="002D6BF8">
        <w:rPr>
          <w:rFonts w:asciiTheme="minorHAnsi" w:hAnsiTheme="minorHAnsi" w:cstheme="minorHAnsi"/>
          <w:sz w:val="22"/>
          <w:szCs w:val="22"/>
        </w:rPr>
        <w:t>e</w:t>
      </w:r>
      <w:r w:rsidRPr="002D6BF8">
        <w:rPr>
          <w:rFonts w:asciiTheme="minorHAnsi" w:hAnsiTheme="minorHAnsi" w:cstheme="minorHAnsi"/>
          <w:sz w:val="22"/>
          <w:szCs w:val="22"/>
        </w:rPr>
        <w:t xml:space="preserve"> role</w:t>
      </w:r>
      <w:r w:rsidR="007F6B6D" w:rsidRPr="002D6BF8">
        <w:rPr>
          <w:rFonts w:asciiTheme="minorHAnsi" w:hAnsiTheme="minorHAnsi" w:cstheme="minorHAnsi"/>
          <w:sz w:val="22"/>
          <w:szCs w:val="22"/>
        </w:rPr>
        <w:t>s</w:t>
      </w:r>
      <w:r w:rsidR="0045371C" w:rsidRPr="002D6BF8">
        <w:rPr>
          <w:rFonts w:asciiTheme="minorHAnsi" w:hAnsiTheme="minorHAnsi" w:cstheme="minorHAnsi"/>
          <w:sz w:val="22"/>
          <w:szCs w:val="22"/>
        </w:rPr>
        <w:t xml:space="preserve"> in </w:t>
      </w:r>
      <w:r w:rsidR="004F33A0" w:rsidRPr="002D6BF8">
        <w:rPr>
          <w:rFonts w:asciiTheme="minorHAnsi" w:hAnsiTheme="minorHAnsi" w:cstheme="minorHAnsi"/>
          <w:b/>
          <w:smallCaps/>
          <w:sz w:val="22"/>
          <w:szCs w:val="22"/>
        </w:rPr>
        <w:t>[company name]</w:t>
      </w:r>
      <w:r w:rsidR="0095353A" w:rsidRPr="002D6BF8">
        <w:rPr>
          <w:rFonts w:asciiTheme="minorHAnsi" w:hAnsiTheme="minorHAnsi" w:cstheme="minorHAnsi"/>
          <w:b/>
          <w:smallCaps/>
          <w:sz w:val="22"/>
          <w:szCs w:val="22"/>
        </w:rPr>
        <w:t xml:space="preserve">, </w:t>
      </w:r>
      <w:r w:rsidRPr="002D6BF8">
        <w:rPr>
          <w:rFonts w:asciiTheme="minorHAnsi" w:hAnsiTheme="minorHAnsi" w:cstheme="minorHAnsi"/>
          <w:sz w:val="22"/>
          <w:szCs w:val="22"/>
        </w:rPr>
        <w:t xml:space="preserve">a private body in terms of the POPI </w:t>
      </w:r>
      <w:r w:rsidR="009312C1" w:rsidRPr="002D6BF8">
        <w:rPr>
          <w:rFonts w:asciiTheme="minorHAnsi" w:hAnsiTheme="minorHAnsi" w:cstheme="minorHAnsi"/>
          <w:sz w:val="22"/>
          <w:szCs w:val="22"/>
        </w:rPr>
        <w:t xml:space="preserve">Act </w:t>
      </w:r>
      <w:r w:rsidRPr="002D6BF8">
        <w:rPr>
          <w:rFonts w:asciiTheme="minorHAnsi" w:hAnsiTheme="minorHAnsi" w:cstheme="minorHAnsi"/>
          <w:sz w:val="22"/>
          <w:szCs w:val="22"/>
        </w:rPr>
        <w:t>and PAI Act</w:t>
      </w:r>
      <w:r w:rsidR="0095353A" w:rsidRPr="002D6BF8">
        <w:rPr>
          <w:rFonts w:asciiTheme="minorHAnsi" w:hAnsiTheme="minorHAnsi" w:cstheme="minorHAnsi"/>
          <w:sz w:val="22"/>
          <w:szCs w:val="22"/>
        </w:rPr>
        <w:t>,</w:t>
      </w:r>
      <w:r w:rsidR="007F6B6D" w:rsidRPr="002D6BF8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r w:rsidRPr="002D6BF8">
        <w:rPr>
          <w:rFonts w:asciiTheme="minorHAnsi" w:hAnsiTheme="minorHAnsi" w:cstheme="minorHAnsi"/>
          <w:sz w:val="22"/>
          <w:szCs w:val="22"/>
        </w:rPr>
        <w:t>are:</w:t>
      </w:r>
    </w:p>
    <w:p w:rsidR="00CA75DA" w:rsidRPr="002D6BF8" w:rsidRDefault="00CA75D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9312C1" w:rsidRPr="002D6BF8" w:rsidRDefault="009312C1" w:rsidP="009312C1">
      <w:pPr>
        <w:rPr>
          <w:rFonts w:asciiTheme="minorHAnsi" w:hAnsiTheme="minorHAnsi" w:cstheme="minorHAnsi"/>
          <w:b/>
          <w:color w:val="2F2A2B"/>
          <w:sz w:val="22"/>
          <w:szCs w:val="22"/>
        </w:rPr>
      </w:pPr>
      <w:r w:rsidRPr="002D6BF8">
        <w:rPr>
          <w:rFonts w:asciiTheme="minorHAnsi" w:hAnsiTheme="minorHAnsi" w:cstheme="minorHAnsi"/>
          <w:b/>
          <w:sz w:val="22"/>
          <w:szCs w:val="22"/>
        </w:rPr>
        <w:t xml:space="preserve">POPI Act Section 55(1): </w:t>
      </w:r>
      <w:r w:rsidRPr="002D6BF8">
        <w:rPr>
          <w:rFonts w:asciiTheme="minorHAnsi" w:hAnsiTheme="minorHAnsi" w:cstheme="minorHAnsi"/>
          <w:b/>
          <w:color w:val="2F2A2B"/>
          <w:sz w:val="22"/>
          <w:szCs w:val="22"/>
        </w:rPr>
        <w:t>An information officer’s responsibilities include—</w:t>
      </w:r>
    </w:p>
    <w:p w:rsidR="009312C1" w:rsidRPr="002D6BF8" w:rsidRDefault="009312C1" w:rsidP="009312C1">
      <w:pPr>
        <w:rPr>
          <w:rFonts w:asciiTheme="minorHAnsi" w:hAnsiTheme="minorHAnsi" w:cstheme="minorHAnsi"/>
          <w:sz w:val="22"/>
          <w:szCs w:val="22"/>
        </w:rPr>
      </w:pPr>
    </w:p>
    <w:p w:rsidR="009312C1" w:rsidRPr="002D6BF8" w:rsidRDefault="009312C1" w:rsidP="002D6BF8">
      <w:pPr>
        <w:rPr>
          <w:rFonts w:asciiTheme="minorHAnsi" w:hAnsiTheme="minorHAnsi" w:cstheme="minorHAnsi"/>
          <w:sz w:val="22"/>
          <w:szCs w:val="22"/>
        </w:rPr>
      </w:pPr>
      <w:r w:rsidRPr="002D6BF8">
        <w:rPr>
          <w:rFonts w:asciiTheme="minorHAnsi" w:hAnsiTheme="minorHAnsi" w:cstheme="minorHAnsi"/>
          <w:sz w:val="22"/>
          <w:szCs w:val="22"/>
        </w:rPr>
        <w:t xml:space="preserve">(a) </w:t>
      </w:r>
      <w:proofErr w:type="gramStart"/>
      <w:r w:rsidRPr="002D6BF8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2D6BF8">
        <w:rPr>
          <w:rFonts w:asciiTheme="minorHAnsi" w:hAnsiTheme="minorHAnsi" w:cstheme="minorHAnsi"/>
          <w:sz w:val="22"/>
          <w:szCs w:val="22"/>
        </w:rPr>
        <w:t xml:space="preserve"> encouragement of compliance, by the body, with the conditions for the lawful processing of personal</w:t>
      </w:r>
      <w:r w:rsidR="002D6BF8">
        <w:rPr>
          <w:rFonts w:asciiTheme="minorHAnsi" w:hAnsiTheme="minorHAnsi" w:cstheme="minorHAnsi"/>
          <w:sz w:val="22"/>
          <w:szCs w:val="22"/>
        </w:rPr>
        <w:t xml:space="preserve"> </w:t>
      </w:r>
      <w:r w:rsidRPr="002D6BF8">
        <w:rPr>
          <w:rFonts w:asciiTheme="minorHAnsi" w:hAnsiTheme="minorHAnsi" w:cstheme="minorHAnsi"/>
          <w:sz w:val="22"/>
          <w:szCs w:val="22"/>
        </w:rPr>
        <w:t>information;</w:t>
      </w:r>
      <w:r w:rsidR="002D6BF8">
        <w:rPr>
          <w:rFonts w:asciiTheme="minorHAnsi" w:hAnsiTheme="minorHAnsi" w:cstheme="minorHAnsi"/>
          <w:sz w:val="22"/>
          <w:szCs w:val="22"/>
        </w:rPr>
        <w:br/>
      </w:r>
      <w:r w:rsidRPr="002D6BF8">
        <w:rPr>
          <w:rFonts w:asciiTheme="minorHAnsi" w:hAnsiTheme="minorHAnsi" w:cstheme="minorHAnsi"/>
          <w:sz w:val="22"/>
          <w:szCs w:val="22"/>
        </w:rPr>
        <w:t>(b) dealing with requests made to the body pursuant to this Act;</w:t>
      </w:r>
    </w:p>
    <w:p w:rsidR="009312C1" w:rsidRPr="002D6BF8" w:rsidRDefault="009312C1" w:rsidP="002D6BF8">
      <w:pPr>
        <w:jc w:val="both"/>
        <w:rPr>
          <w:rFonts w:asciiTheme="minorHAnsi" w:hAnsiTheme="minorHAnsi" w:cstheme="minorHAnsi"/>
          <w:sz w:val="22"/>
          <w:szCs w:val="22"/>
        </w:rPr>
      </w:pPr>
      <w:r w:rsidRPr="002D6BF8">
        <w:rPr>
          <w:rFonts w:asciiTheme="minorHAnsi" w:hAnsiTheme="minorHAnsi" w:cstheme="minorHAnsi"/>
          <w:sz w:val="22"/>
          <w:szCs w:val="22"/>
        </w:rPr>
        <w:t xml:space="preserve">(c) </w:t>
      </w:r>
      <w:proofErr w:type="gramStart"/>
      <w:r w:rsidRPr="002D6BF8">
        <w:rPr>
          <w:rFonts w:asciiTheme="minorHAnsi" w:hAnsiTheme="minorHAnsi" w:cstheme="minorHAnsi"/>
          <w:sz w:val="22"/>
          <w:szCs w:val="22"/>
        </w:rPr>
        <w:t>working</w:t>
      </w:r>
      <w:proofErr w:type="gramEnd"/>
      <w:r w:rsidRPr="002D6BF8">
        <w:rPr>
          <w:rFonts w:asciiTheme="minorHAnsi" w:hAnsiTheme="minorHAnsi" w:cstheme="minorHAnsi"/>
          <w:sz w:val="22"/>
          <w:szCs w:val="22"/>
        </w:rPr>
        <w:t xml:space="preserve"> with the Regulator in relation to investigations conducted pursuant to Chapter 6 in relation to the body;</w:t>
      </w:r>
    </w:p>
    <w:p w:rsidR="009312C1" w:rsidRPr="002D6BF8" w:rsidRDefault="009312C1" w:rsidP="002D6BF8">
      <w:pPr>
        <w:jc w:val="both"/>
        <w:rPr>
          <w:rFonts w:asciiTheme="minorHAnsi" w:hAnsiTheme="minorHAnsi" w:cstheme="minorHAnsi"/>
          <w:sz w:val="22"/>
          <w:szCs w:val="22"/>
        </w:rPr>
      </w:pPr>
      <w:r w:rsidRPr="002D6BF8">
        <w:rPr>
          <w:rFonts w:asciiTheme="minorHAnsi" w:hAnsiTheme="minorHAnsi" w:cstheme="minorHAnsi"/>
          <w:sz w:val="22"/>
          <w:szCs w:val="22"/>
        </w:rPr>
        <w:t xml:space="preserve">(d) </w:t>
      </w:r>
      <w:proofErr w:type="gramStart"/>
      <w:r w:rsidRPr="002D6BF8">
        <w:rPr>
          <w:rFonts w:asciiTheme="minorHAnsi" w:hAnsiTheme="minorHAnsi" w:cstheme="minorHAnsi"/>
          <w:sz w:val="22"/>
          <w:szCs w:val="22"/>
        </w:rPr>
        <w:t>otherwise</w:t>
      </w:r>
      <w:proofErr w:type="gramEnd"/>
      <w:r w:rsidRPr="002D6BF8">
        <w:rPr>
          <w:rFonts w:asciiTheme="minorHAnsi" w:hAnsiTheme="minorHAnsi" w:cstheme="minorHAnsi"/>
          <w:sz w:val="22"/>
          <w:szCs w:val="22"/>
        </w:rPr>
        <w:t xml:space="preserve"> ensuring compliance by the body with the provisions of this Act; and</w:t>
      </w:r>
    </w:p>
    <w:p w:rsidR="009312C1" w:rsidRPr="002D6BF8" w:rsidRDefault="009312C1" w:rsidP="002D6BF8">
      <w:pPr>
        <w:jc w:val="both"/>
        <w:rPr>
          <w:rFonts w:asciiTheme="minorHAnsi" w:hAnsiTheme="minorHAnsi" w:cstheme="minorHAnsi"/>
          <w:sz w:val="22"/>
          <w:szCs w:val="22"/>
        </w:rPr>
      </w:pPr>
      <w:r w:rsidRPr="002D6BF8">
        <w:rPr>
          <w:rFonts w:asciiTheme="minorHAnsi" w:hAnsiTheme="minorHAnsi" w:cstheme="minorHAnsi"/>
          <w:sz w:val="22"/>
          <w:szCs w:val="22"/>
        </w:rPr>
        <w:t xml:space="preserve">(e) </w:t>
      </w:r>
      <w:proofErr w:type="gramStart"/>
      <w:r w:rsidRPr="002D6BF8">
        <w:rPr>
          <w:rFonts w:asciiTheme="minorHAnsi" w:hAnsiTheme="minorHAnsi" w:cstheme="minorHAnsi"/>
          <w:sz w:val="22"/>
          <w:szCs w:val="22"/>
        </w:rPr>
        <w:t>as</w:t>
      </w:r>
      <w:proofErr w:type="gramEnd"/>
      <w:r w:rsidRPr="002D6BF8">
        <w:rPr>
          <w:rFonts w:asciiTheme="minorHAnsi" w:hAnsiTheme="minorHAnsi" w:cstheme="minorHAnsi"/>
          <w:sz w:val="22"/>
          <w:szCs w:val="22"/>
        </w:rPr>
        <w:t xml:space="preserve"> may be prescribed.</w:t>
      </w:r>
    </w:p>
    <w:p w:rsidR="009312C1" w:rsidRPr="002D6BF8" w:rsidRDefault="009312C1" w:rsidP="009312C1">
      <w:pPr>
        <w:rPr>
          <w:rFonts w:asciiTheme="minorHAnsi" w:hAnsiTheme="minorHAnsi" w:cstheme="minorHAnsi"/>
          <w:b/>
          <w:sz w:val="22"/>
          <w:szCs w:val="22"/>
        </w:rPr>
      </w:pPr>
      <w:r w:rsidRPr="002D6BF8">
        <w:rPr>
          <w:rFonts w:asciiTheme="minorHAnsi" w:hAnsiTheme="minorHAnsi" w:cstheme="minorHAnsi"/>
          <w:b/>
          <w:sz w:val="22"/>
          <w:szCs w:val="22"/>
        </w:rPr>
        <w:br/>
        <w:t>Regulations relating to the Protection of Personal Information, 2018: Responsibilities of Information Officers</w:t>
      </w:r>
    </w:p>
    <w:p w:rsidR="009312C1" w:rsidRPr="002D6BF8" w:rsidRDefault="009312C1" w:rsidP="009312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312C1" w:rsidRPr="002D6BF8" w:rsidRDefault="009312C1" w:rsidP="002D6B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D6BF8">
        <w:rPr>
          <w:rFonts w:asciiTheme="minorHAnsi" w:hAnsiTheme="minorHAnsi" w:cstheme="minorHAnsi"/>
          <w:b/>
          <w:sz w:val="22"/>
          <w:szCs w:val="22"/>
        </w:rPr>
        <w:t xml:space="preserve">4. </w:t>
      </w:r>
      <w:r w:rsidRPr="002D6BF8">
        <w:rPr>
          <w:rFonts w:asciiTheme="minorHAnsi" w:hAnsiTheme="minorHAnsi" w:cstheme="minorHAnsi"/>
          <w:sz w:val="22"/>
          <w:szCs w:val="22"/>
        </w:rPr>
        <w:t>(1) An information officer must, in addition to the responsibilities referred to in section 55(1) of the Act, ensure that-</w:t>
      </w:r>
    </w:p>
    <w:p w:rsidR="009312C1" w:rsidRPr="002D6BF8" w:rsidRDefault="009312C1" w:rsidP="002D6BF8">
      <w:pPr>
        <w:jc w:val="both"/>
        <w:rPr>
          <w:rFonts w:asciiTheme="minorHAnsi" w:hAnsiTheme="minorHAnsi" w:cstheme="minorHAnsi"/>
          <w:sz w:val="22"/>
          <w:szCs w:val="22"/>
        </w:rPr>
      </w:pPr>
      <w:r w:rsidRPr="002D6BF8">
        <w:rPr>
          <w:rFonts w:asciiTheme="minorHAnsi" w:hAnsiTheme="minorHAnsi" w:cstheme="minorHAnsi"/>
          <w:sz w:val="22"/>
          <w:szCs w:val="22"/>
        </w:rPr>
        <w:t>(a) a compliance framework is developed, implemented, monitored and maintained</w:t>
      </w:r>
    </w:p>
    <w:p w:rsidR="009312C1" w:rsidRPr="002D6BF8" w:rsidRDefault="009312C1" w:rsidP="002D6BF8">
      <w:pPr>
        <w:jc w:val="both"/>
        <w:rPr>
          <w:rFonts w:asciiTheme="minorHAnsi" w:hAnsiTheme="minorHAnsi" w:cstheme="minorHAnsi"/>
          <w:sz w:val="22"/>
          <w:szCs w:val="22"/>
        </w:rPr>
      </w:pPr>
      <w:r w:rsidRPr="002D6BF8">
        <w:rPr>
          <w:rFonts w:asciiTheme="minorHAnsi" w:hAnsiTheme="minorHAnsi" w:cstheme="minorHAnsi"/>
          <w:sz w:val="22"/>
          <w:szCs w:val="22"/>
        </w:rPr>
        <w:t>(b) a personal information impact assessment is done to ensure that adequate measures and standards exist in order to comply with the conditions for the lawful processing of personal information;</w:t>
      </w:r>
    </w:p>
    <w:p w:rsidR="009312C1" w:rsidRPr="002D6BF8" w:rsidRDefault="009312C1" w:rsidP="002D6BF8">
      <w:pPr>
        <w:jc w:val="both"/>
        <w:rPr>
          <w:rFonts w:asciiTheme="minorHAnsi" w:hAnsiTheme="minorHAnsi" w:cstheme="minorHAnsi"/>
          <w:sz w:val="22"/>
          <w:szCs w:val="22"/>
        </w:rPr>
      </w:pPr>
      <w:r w:rsidRPr="002D6BF8">
        <w:rPr>
          <w:rFonts w:asciiTheme="minorHAnsi" w:hAnsiTheme="minorHAnsi" w:cstheme="minorHAnsi"/>
          <w:sz w:val="22"/>
          <w:szCs w:val="22"/>
        </w:rPr>
        <w:t>(c) a manual is developed, monitored, maintained and made available as prescribed in sections 14 and 51 of the Promotion of Access to Information Act, 2000 (Act No. 2 of 2000);</w:t>
      </w:r>
    </w:p>
    <w:p w:rsidR="009312C1" w:rsidRPr="002D6BF8" w:rsidRDefault="009312C1" w:rsidP="002D6BF8">
      <w:pPr>
        <w:jc w:val="both"/>
        <w:rPr>
          <w:rFonts w:asciiTheme="minorHAnsi" w:hAnsiTheme="minorHAnsi" w:cstheme="minorHAnsi"/>
          <w:sz w:val="22"/>
          <w:szCs w:val="22"/>
        </w:rPr>
      </w:pPr>
      <w:r w:rsidRPr="002D6BF8">
        <w:rPr>
          <w:rFonts w:asciiTheme="minorHAnsi" w:hAnsiTheme="minorHAnsi" w:cstheme="minorHAnsi"/>
          <w:sz w:val="22"/>
          <w:szCs w:val="22"/>
        </w:rPr>
        <w:t>(d) internal measures are developed together with adequate systems to process requests for information or access thereto; and</w:t>
      </w:r>
    </w:p>
    <w:p w:rsidR="009312C1" w:rsidRPr="002D6BF8" w:rsidRDefault="009312C1" w:rsidP="002D6BF8">
      <w:pPr>
        <w:jc w:val="both"/>
        <w:rPr>
          <w:rFonts w:asciiTheme="minorHAnsi" w:hAnsiTheme="minorHAnsi" w:cstheme="minorHAnsi"/>
          <w:sz w:val="22"/>
          <w:szCs w:val="22"/>
        </w:rPr>
      </w:pPr>
      <w:r w:rsidRPr="002D6BF8">
        <w:rPr>
          <w:rFonts w:asciiTheme="minorHAnsi" w:hAnsiTheme="minorHAnsi" w:cstheme="minorHAnsi"/>
          <w:sz w:val="22"/>
          <w:szCs w:val="22"/>
        </w:rPr>
        <w:t>(e) internal awareness sessions are conducted regarding the provisions of the Act, regulations made in terms of the Act, codes of conduct, or information obtained from the Regulator.</w:t>
      </w:r>
    </w:p>
    <w:p w:rsidR="009312C1" w:rsidRPr="002D6BF8" w:rsidRDefault="009312C1" w:rsidP="002D6BF8">
      <w:pPr>
        <w:jc w:val="both"/>
        <w:rPr>
          <w:rFonts w:asciiTheme="minorHAnsi" w:hAnsiTheme="minorHAnsi" w:cstheme="minorHAnsi"/>
          <w:sz w:val="22"/>
          <w:szCs w:val="22"/>
        </w:rPr>
      </w:pPr>
      <w:r w:rsidRPr="002D6BF8">
        <w:rPr>
          <w:rFonts w:asciiTheme="minorHAnsi" w:hAnsiTheme="minorHAnsi" w:cstheme="minorHAnsi"/>
          <w:sz w:val="22"/>
          <w:szCs w:val="22"/>
        </w:rPr>
        <w:t>(2) The information officer shall upon request by any person, provide copies of the manual to that person upon the payment of a fee to be determined by the Regulator from time to time.</w:t>
      </w:r>
    </w:p>
    <w:p w:rsidR="009312C1" w:rsidRPr="002D6BF8" w:rsidRDefault="009312C1" w:rsidP="009312C1">
      <w:pPr>
        <w:rPr>
          <w:rFonts w:asciiTheme="minorHAnsi" w:hAnsiTheme="minorHAnsi" w:cstheme="minorHAnsi"/>
          <w:sz w:val="22"/>
          <w:szCs w:val="22"/>
        </w:rPr>
      </w:pPr>
    </w:p>
    <w:p w:rsidR="009312C1" w:rsidRPr="002D6BF8" w:rsidRDefault="009312C1" w:rsidP="009312C1">
      <w:pPr>
        <w:rPr>
          <w:rFonts w:asciiTheme="minorHAnsi" w:hAnsiTheme="minorHAnsi" w:cstheme="minorHAnsi"/>
          <w:b/>
          <w:sz w:val="22"/>
          <w:szCs w:val="22"/>
        </w:rPr>
      </w:pPr>
      <w:r w:rsidRPr="002D6BF8">
        <w:rPr>
          <w:rFonts w:asciiTheme="minorHAnsi" w:hAnsiTheme="minorHAnsi" w:cstheme="minorHAnsi"/>
          <w:b/>
          <w:sz w:val="22"/>
          <w:szCs w:val="22"/>
        </w:rPr>
        <w:t>POPI Act, 2013 Part B: Designation and delegation of deputy information officers</w:t>
      </w:r>
    </w:p>
    <w:p w:rsidR="009312C1" w:rsidRPr="002D6BF8" w:rsidRDefault="009312C1" w:rsidP="009312C1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312C1" w:rsidRPr="002D6BF8" w:rsidRDefault="009312C1" w:rsidP="002D6B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6BF8">
        <w:rPr>
          <w:rFonts w:asciiTheme="minorHAnsi" w:hAnsiTheme="minorHAnsi" w:cstheme="minorHAnsi"/>
          <w:color w:val="000000" w:themeColor="text1"/>
          <w:sz w:val="22"/>
          <w:szCs w:val="22"/>
        </w:rPr>
        <w:t>56. Each public and private body must make provision, in the manner</w:t>
      </w:r>
      <w:r w:rsidRPr="002D6BF8">
        <w:rPr>
          <w:rFonts w:asciiTheme="minorHAnsi" w:hAnsiTheme="minorHAnsi" w:cstheme="minorHAnsi"/>
          <w:sz w:val="22"/>
          <w:szCs w:val="22"/>
        </w:rPr>
        <w:t xml:space="preserve"> </w:t>
      </w:r>
      <w:r w:rsidRPr="002D6BF8">
        <w:rPr>
          <w:rFonts w:asciiTheme="minorHAnsi" w:hAnsiTheme="minorHAnsi" w:cstheme="minorHAnsi"/>
          <w:color w:val="000000" w:themeColor="text1"/>
          <w:sz w:val="22"/>
          <w:szCs w:val="22"/>
        </w:rPr>
        <w:t>prescribed in section 17 of the Promotion of Access to Information Act,</w:t>
      </w:r>
      <w:r w:rsidRPr="002D6BF8">
        <w:rPr>
          <w:rFonts w:asciiTheme="minorHAnsi" w:hAnsiTheme="minorHAnsi" w:cstheme="minorHAnsi"/>
          <w:sz w:val="22"/>
          <w:szCs w:val="22"/>
        </w:rPr>
        <w:t xml:space="preserve"> </w:t>
      </w:r>
      <w:r w:rsidRPr="002D6BF8">
        <w:rPr>
          <w:rFonts w:asciiTheme="minorHAnsi" w:hAnsiTheme="minorHAnsi" w:cstheme="minorHAnsi"/>
          <w:color w:val="000000" w:themeColor="text1"/>
          <w:sz w:val="22"/>
          <w:szCs w:val="22"/>
        </w:rPr>
        <w:t>with the necessary changes, for the designation of—</w:t>
      </w:r>
    </w:p>
    <w:p w:rsidR="009312C1" w:rsidRPr="002D6BF8" w:rsidRDefault="009312C1" w:rsidP="002D6B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6BF8">
        <w:rPr>
          <w:rFonts w:asciiTheme="minorHAnsi" w:hAnsiTheme="minorHAnsi" w:cstheme="minorHAnsi"/>
          <w:color w:val="000000" w:themeColor="text1"/>
          <w:sz w:val="22"/>
          <w:szCs w:val="22"/>
        </w:rPr>
        <w:t>(a) such a number of persons, if any, as deputy information officers as</w:t>
      </w:r>
      <w:r w:rsidRPr="002D6BF8">
        <w:rPr>
          <w:rFonts w:asciiTheme="minorHAnsi" w:hAnsiTheme="minorHAnsi" w:cstheme="minorHAnsi"/>
          <w:sz w:val="22"/>
          <w:szCs w:val="22"/>
        </w:rPr>
        <w:t xml:space="preserve"> </w:t>
      </w:r>
      <w:r w:rsidRPr="002D6BF8">
        <w:rPr>
          <w:rFonts w:asciiTheme="minorHAnsi" w:hAnsiTheme="minorHAnsi" w:cstheme="minorHAnsi"/>
          <w:color w:val="000000" w:themeColor="text1"/>
          <w:sz w:val="22"/>
          <w:szCs w:val="22"/>
        </w:rPr>
        <w:t>is necessary to perform the duties and responsibilities as set</w:t>
      </w:r>
      <w:r w:rsidRPr="002D6BF8">
        <w:rPr>
          <w:rFonts w:asciiTheme="minorHAnsi" w:hAnsiTheme="minorHAnsi" w:cstheme="minorHAnsi"/>
          <w:sz w:val="22"/>
          <w:szCs w:val="22"/>
        </w:rPr>
        <w:t xml:space="preserve"> </w:t>
      </w:r>
      <w:r w:rsidRPr="002D6BF8">
        <w:rPr>
          <w:rFonts w:asciiTheme="minorHAnsi" w:hAnsiTheme="minorHAnsi" w:cstheme="minorHAnsi"/>
          <w:color w:val="000000" w:themeColor="text1"/>
          <w:sz w:val="22"/>
          <w:szCs w:val="22"/>
        </w:rPr>
        <w:t>out in section 55(1) of this Act; and</w:t>
      </w:r>
    </w:p>
    <w:p w:rsidR="009312C1" w:rsidRPr="002D6BF8" w:rsidRDefault="009312C1" w:rsidP="002D6B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D6BF8">
        <w:rPr>
          <w:rFonts w:asciiTheme="minorHAnsi" w:hAnsiTheme="minorHAnsi" w:cstheme="minorHAnsi"/>
          <w:color w:val="000000" w:themeColor="text1"/>
          <w:sz w:val="22"/>
          <w:szCs w:val="22"/>
        </w:rPr>
        <w:t>(b) any power or duty conferred or imposed on an information officer</w:t>
      </w:r>
      <w:r w:rsidRPr="002D6BF8">
        <w:rPr>
          <w:rFonts w:asciiTheme="minorHAnsi" w:hAnsiTheme="minorHAnsi" w:cstheme="minorHAnsi"/>
          <w:sz w:val="22"/>
          <w:szCs w:val="22"/>
        </w:rPr>
        <w:t xml:space="preserve"> </w:t>
      </w:r>
      <w:r w:rsidRPr="002D6BF8">
        <w:rPr>
          <w:rFonts w:asciiTheme="minorHAnsi" w:hAnsiTheme="minorHAnsi" w:cstheme="minorHAnsi"/>
          <w:color w:val="000000" w:themeColor="text1"/>
          <w:sz w:val="22"/>
          <w:szCs w:val="22"/>
        </w:rPr>
        <w:t>by this Act to a deputy</w:t>
      </w:r>
      <w:r w:rsidRPr="002D6BF8">
        <w:rPr>
          <w:rFonts w:asciiTheme="minorHAnsi" w:hAnsiTheme="minorHAnsi" w:cstheme="minorHAnsi"/>
          <w:sz w:val="22"/>
          <w:szCs w:val="22"/>
        </w:rPr>
        <w:t xml:space="preserve"> </w:t>
      </w:r>
      <w:r w:rsidRPr="002D6BF8">
        <w:rPr>
          <w:rFonts w:asciiTheme="minorHAnsi" w:hAnsiTheme="minorHAnsi" w:cstheme="minorHAnsi"/>
          <w:color w:val="000000" w:themeColor="text1"/>
          <w:sz w:val="22"/>
          <w:szCs w:val="22"/>
        </w:rPr>
        <w:t>information officer of that public or private</w:t>
      </w:r>
      <w:r w:rsidRPr="002D6BF8">
        <w:rPr>
          <w:rFonts w:asciiTheme="minorHAnsi" w:hAnsiTheme="minorHAnsi" w:cstheme="minorHAnsi"/>
          <w:sz w:val="22"/>
          <w:szCs w:val="22"/>
        </w:rPr>
        <w:t xml:space="preserve"> </w:t>
      </w:r>
      <w:r w:rsidRPr="002D6BF8">
        <w:rPr>
          <w:rFonts w:asciiTheme="minorHAnsi" w:hAnsiTheme="minorHAnsi" w:cstheme="minorHAnsi"/>
          <w:color w:val="000000" w:themeColor="text1"/>
          <w:sz w:val="22"/>
          <w:szCs w:val="22"/>
        </w:rPr>
        <w:t>body.</w:t>
      </w:r>
    </w:p>
    <w:p w:rsidR="00CA75DA" w:rsidRPr="002D6BF8" w:rsidRDefault="00CA75DA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CA75DA" w:rsidRPr="002D6BF8" w:rsidRDefault="004F33A0" w:rsidP="003B035B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6BF8">
        <w:rPr>
          <w:rFonts w:asciiTheme="minorHAnsi" w:hAnsiTheme="minorHAnsi" w:cstheme="minorHAnsi"/>
          <w:b/>
          <w:sz w:val="22"/>
          <w:szCs w:val="22"/>
        </w:rPr>
        <w:t>[</w:t>
      </w:r>
      <w:proofErr w:type="gramStart"/>
      <w:r w:rsidRPr="002D6BF8">
        <w:rPr>
          <w:rFonts w:asciiTheme="minorHAnsi" w:hAnsiTheme="minorHAnsi" w:cstheme="minorHAnsi"/>
          <w:b/>
          <w:sz w:val="22"/>
          <w:szCs w:val="22"/>
        </w:rPr>
        <w:t>company</w:t>
      </w:r>
      <w:proofErr w:type="gramEnd"/>
      <w:r w:rsidRPr="002D6BF8">
        <w:rPr>
          <w:rFonts w:asciiTheme="minorHAnsi" w:hAnsiTheme="minorHAnsi" w:cstheme="minorHAnsi"/>
          <w:b/>
          <w:sz w:val="22"/>
          <w:szCs w:val="22"/>
        </w:rPr>
        <w:t xml:space="preserve"> name]</w:t>
      </w:r>
      <w:r w:rsidR="001F4523" w:rsidRPr="002D6B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035B" w:rsidRPr="002D6BF8">
        <w:rPr>
          <w:rFonts w:asciiTheme="minorHAnsi" w:hAnsiTheme="minorHAnsi" w:cstheme="minorHAnsi"/>
          <w:b/>
          <w:sz w:val="22"/>
          <w:szCs w:val="22"/>
        </w:rPr>
        <w:t>I</w:t>
      </w:r>
      <w:r w:rsidR="001F4523" w:rsidRPr="002D6BF8">
        <w:rPr>
          <w:rFonts w:asciiTheme="minorHAnsi" w:hAnsiTheme="minorHAnsi" w:cstheme="minorHAnsi"/>
          <w:b/>
          <w:sz w:val="22"/>
          <w:szCs w:val="22"/>
        </w:rPr>
        <w:t xml:space="preserve">nformation </w:t>
      </w:r>
      <w:r w:rsidR="003B035B" w:rsidRPr="002D6BF8">
        <w:rPr>
          <w:rFonts w:asciiTheme="minorHAnsi" w:hAnsiTheme="minorHAnsi" w:cstheme="minorHAnsi"/>
          <w:b/>
          <w:sz w:val="22"/>
          <w:szCs w:val="22"/>
        </w:rPr>
        <w:t>O</w:t>
      </w:r>
      <w:r w:rsidR="001F4523" w:rsidRPr="002D6BF8">
        <w:rPr>
          <w:rFonts w:asciiTheme="minorHAnsi" w:hAnsiTheme="minorHAnsi" w:cstheme="minorHAnsi"/>
          <w:b/>
          <w:sz w:val="22"/>
          <w:szCs w:val="22"/>
        </w:rPr>
        <w:t xml:space="preserve">fficer </w:t>
      </w:r>
      <w:proofErr w:type="gramStart"/>
      <w:r w:rsidR="001F4523" w:rsidRPr="002D6BF8">
        <w:rPr>
          <w:rFonts w:asciiTheme="minorHAnsi" w:hAnsiTheme="minorHAnsi" w:cstheme="minorHAnsi"/>
          <w:b/>
          <w:sz w:val="22"/>
          <w:szCs w:val="22"/>
        </w:rPr>
        <w:t>role</w:t>
      </w:r>
      <w:proofErr w:type="gramEnd"/>
      <w:r w:rsidR="001F4523" w:rsidRPr="002D6BF8">
        <w:rPr>
          <w:rFonts w:asciiTheme="minorHAnsi" w:hAnsiTheme="minorHAnsi" w:cstheme="minorHAnsi"/>
          <w:b/>
          <w:sz w:val="22"/>
          <w:szCs w:val="22"/>
        </w:rPr>
        <w:t xml:space="preserve"> appointment acceptance:</w:t>
      </w:r>
    </w:p>
    <w:p w:rsidR="00CA75DA" w:rsidRPr="002D6BF8" w:rsidRDefault="00CA75DA">
      <w:pPr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CA75DA" w:rsidRPr="002D6BF8" w:rsidRDefault="001F4523">
      <w:pPr>
        <w:rPr>
          <w:rFonts w:asciiTheme="minorHAnsi" w:hAnsiTheme="minorHAnsi" w:cstheme="minorHAnsi"/>
          <w:b/>
          <w:smallCaps/>
          <w:sz w:val="22"/>
          <w:szCs w:val="22"/>
        </w:rPr>
      </w:pPr>
      <w:r w:rsidRPr="002D6BF8">
        <w:rPr>
          <w:rFonts w:asciiTheme="minorHAnsi" w:hAnsiTheme="minorHAnsi" w:cstheme="minorHAnsi"/>
          <w:b/>
          <w:smallCaps/>
          <w:sz w:val="22"/>
          <w:szCs w:val="22"/>
        </w:rPr>
        <w:t>Name</w:t>
      </w:r>
      <w:r w:rsidR="003B035B" w:rsidRPr="002D6BF8">
        <w:rPr>
          <w:rFonts w:asciiTheme="minorHAnsi" w:hAnsiTheme="minorHAnsi" w:cstheme="minorHAnsi"/>
          <w:b/>
          <w:smallCaps/>
          <w:sz w:val="22"/>
          <w:szCs w:val="22"/>
        </w:rPr>
        <w:t xml:space="preserve"> ___________________________________________________________________________</w:t>
      </w:r>
    </w:p>
    <w:p w:rsidR="00CA75DA" w:rsidRPr="002D6BF8" w:rsidRDefault="00CA75DA">
      <w:pPr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CA75DA" w:rsidRPr="002D6BF8" w:rsidRDefault="001F4523">
      <w:pPr>
        <w:rPr>
          <w:rFonts w:asciiTheme="minorHAnsi" w:hAnsiTheme="minorHAnsi" w:cstheme="minorHAnsi"/>
          <w:b/>
          <w:smallCaps/>
          <w:sz w:val="22"/>
          <w:szCs w:val="22"/>
        </w:rPr>
      </w:pPr>
      <w:r w:rsidRPr="002D6BF8">
        <w:rPr>
          <w:rFonts w:asciiTheme="minorHAnsi" w:hAnsiTheme="minorHAnsi" w:cstheme="minorHAnsi"/>
          <w:b/>
          <w:smallCaps/>
          <w:sz w:val="22"/>
          <w:szCs w:val="22"/>
        </w:rPr>
        <w:t>signature_______________________________________________________________________</w:t>
      </w:r>
    </w:p>
    <w:p w:rsidR="00CA75DA" w:rsidRPr="002D6BF8" w:rsidRDefault="00CA75DA">
      <w:pPr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CA75DA" w:rsidRPr="002D6BF8" w:rsidRDefault="001F4523">
      <w:pPr>
        <w:rPr>
          <w:rFonts w:asciiTheme="minorHAnsi" w:hAnsiTheme="minorHAnsi" w:cstheme="minorHAnsi"/>
          <w:b/>
          <w:smallCaps/>
          <w:sz w:val="22"/>
          <w:szCs w:val="22"/>
        </w:rPr>
      </w:pPr>
      <w:r w:rsidRPr="002D6BF8">
        <w:rPr>
          <w:rFonts w:asciiTheme="minorHAnsi" w:hAnsiTheme="minorHAnsi" w:cstheme="minorHAnsi"/>
          <w:b/>
          <w:smallCaps/>
          <w:sz w:val="22"/>
          <w:szCs w:val="22"/>
        </w:rPr>
        <w:t>Date of appointment acceptance _________________________________________________</w:t>
      </w:r>
    </w:p>
    <w:p w:rsidR="00CA75DA" w:rsidRPr="002D6BF8" w:rsidRDefault="00CA75DA">
      <w:pPr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3B035B" w:rsidRPr="002D6BF8" w:rsidRDefault="004F33A0" w:rsidP="003B035B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6BF8">
        <w:rPr>
          <w:rFonts w:asciiTheme="minorHAnsi" w:hAnsiTheme="minorHAnsi" w:cstheme="minorHAnsi"/>
          <w:b/>
          <w:sz w:val="22"/>
          <w:szCs w:val="22"/>
        </w:rPr>
        <w:t>[</w:t>
      </w:r>
      <w:proofErr w:type="gramStart"/>
      <w:r w:rsidRPr="002D6BF8">
        <w:rPr>
          <w:rFonts w:asciiTheme="minorHAnsi" w:hAnsiTheme="minorHAnsi" w:cstheme="minorHAnsi"/>
          <w:b/>
          <w:sz w:val="22"/>
          <w:szCs w:val="22"/>
        </w:rPr>
        <w:t>company</w:t>
      </w:r>
      <w:proofErr w:type="gramEnd"/>
      <w:r w:rsidRPr="002D6BF8">
        <w:rPr>
          <w:rFonts w:asciiTheme="minorHAnsi" w:hAnsiTheme="minorHAnsi" w:cstheme="minorHAnsi"/>
          <w:b/>
          <w:sz w:val="22"/>
          <w:szCs w:val="22"/>
        </w:rPr>
        <w:t xml:space="preserve"> name]</w:t>
      </w:r>
      <w:r w:rsidR="003B035B" w:rsidRPr="002D6BF8">
        <w:rPr>
          <w:rFonts w:asciiTheme="minorHAnsi" w:hAnsiTheme="minorHAnsi" w:cstheme="minorHAnsi"/>
          <w:b/>
          <w:sz w:val="22"/>
          <w:szCs w:val="22"/>
        </w:rPr>
        <w:t xml:space="preserve"> Deputy Information Officer </w:t>
      </w:r>
      <w:proofErr w:type="gramStart"/>
      <w:r w:rsidR="003B035B" w:rsidRPr="002D6BF8">
        <w:rPr>
          <w:rFonts w:asciiTheme="minorHAnsi" w:hAnsiTheme="minorHAnsi" w:cstheme="minorHAnsi"/>
          <w:b/>
          <w:sz w:val="22"/>
          <w:szCs w:val="22"/>
        </w:rPr>
        <w:t>role</w:t>
      </w:r>
      <w:proofErr w:type="gramEnd"/>
      <w:r w:rsidR="003B035B" w:rsidRPr="002D6BF8">
        <w:rPr>
          <w:rFonts w:asciiTheme="minorHAnsi" w:hAnsiTheme="minorHAnsi" w:cstheme="minorHAnsi"/>
          <w:b/>
          <w:sz w:val="22"/>
          <w:szCs w:val="22"/>
        </w:rPr>
        <w:t xml:space="preserve"> appointment acceptance:</w:t>
      </w:r>
    </w:p>
    <w:p w:rsidR="00CA75DA" w:rsidRPr="002D6BF8" w:rsidRDefault="00CA75DA">
      <w:pPr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3B035B" w:rsidRPr="002D6BF8" w:rsidRDefault="003B035B" w:rsidP="003B035B">
      <w:pPr>
        <w:rPr>
          <w:rFonts w:asciiTheme="minorHAnsi" w:hAnsiTheme="minorHAnsi" w:cstheme="minorHAnsi"/>
          <w:b/>
          <w:smallCaps/>
          <w:sz w:val="22"/>
          <w:szCs w:val="22"/>
        </w:rPr>
      </w:pPr>
      <w:r w:rsidRPr="002D6BF8">
        <w:rPr>
          <w:rFonts w:asciiTheme="minorHAnsi" w:hAnsiTheme="minorHAnsi" w:cstheme="minorHAnsi"/>
          <w:b/>
          <w:smallCaps/>
          <w:sz w:val="22"/>
          <w:szCs w:val="22"/>
        </w:rPr>
        <w:t>Name ___________________________________________________________________________</w:t>
      </w:r>
    </w:p>
    <w:p w:rsidR="003B035B" w:rsidRPr="002D6BF8" w:rsidRDefault="003B035B" w:rsidP="003B035B">
      <w:pPr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3B035B" w:rsidRPr="002D6BF8" w:rsidRDefault="003B035B" w:rsidP="003B035B">
      <w:pPr>
        <w:rPr>
          <w:rFonts w:asciiTheme="minorHAnsi" w:hAnsiTheme="minorHAnsi" w:cstheme="minorHAnsi"/>
          <w:b/>
          <w:smallCaps/>
          <w:sz w:val="22"/>
          <w:szCs w:val="22"/>
        </w:rPr>
      </w:pPr>
      <w:r w:rsidRPr="002D6BF8">
        <w:rPr>
          <w:rFonts w:asciiTheme="minorHAnsi" w:hAnsiTheme="minorHAnsi" w:cstheme="minorHAnsi"/>
          <w:b/>
          <w:smallCaps/>
          <w:sz w:val="22"/>
          <w:szCs w:val="22"/>
        </w:rPr>
        <w:t>signature_______________________________________________________________________</w:t>
      </w:r>
    </w:p>
    <w:p w:rsidR="003B035B" w:rsidRPr="002D6BF8" w:rsidRDefault="003B035B" w:rsidP="003B035B">
      <w:pPr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3B035B" w:rsidRPr="002D6BF8" w:rsidRDefault="003B035B">
      <w:pPr>
        <w:rPr>
          <w:rFonts w:asciiTheme="minorHAnsi" w:hAnsiTheme="minorHAnsi" w:cstheme="minorHAnsi"/>
          <w:b/>
          <w:smallCaps/>
          <w:sz w:val="22"/>
          <w:szCs w:val="22"/>
        </w:rPr>
      </w:pPr>
      <w:r w:rsidRPr="002D6BF8">
        <w:rPr>
          <w:rFonts w:asciiTheme="minorHAnsi" w:hAnsiTheme="minorHAnsi" w:cstheme="minorHAnsi"/>
          <w:b/>
          <w:smallCaps/>
          <w:sz w:val="22"/>
          <w:szCs w:val="22"/>
        </w:rPr>
        <w:t>Date of appointment acceptance _________________________________________________</w:t>
      </w:r>
    </w:p>
    <w:p w:rsidR="002D6BF8" w:rsidRPr="002D6BF8" w:rsidRDefault="002D6BF8">
      <w:pPr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2D6BF8" w:rsidRPr="002D6BF8" w:rsidRDefault="002D6BF8">
      <w:pPr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2D6BF8" w:rsidRPr="002D6BF8" w:rsidRDefault="002D6BF8">
      <w:pPr>
        <w:rPr>
          <w:rFonts w:asciiTheme="minorHAnsi" w:hAnsiTheme="minorHAnsi" w:cstheme="minorHAnsi"/>
          <w:smallCaps/>
          <w:sz w:val="22"/>
          <w:szCs w:val="22"/>
          <w:u w:val="single"/>
        </w:rPr>
      </w:pPr>
      <w:r w:rsidRPr="002D6BF8">
        <w:rPr>
          <w:rFonts w:asciiTheme="minorHAnsi" w:hAnsiTheme="minorHAnsi" w:cstheme="minorHAnsi"/>
          <w:smallCaps/>
          <w:sz w:val="22"/>
          <w:szCs w:val="22"/>
          <w:u w:val="single"/>
        </w:rPr>
        <w:t>__________________________________________________________________________________</w:t>
      </w:r>
    </w:p>
    <w:p w:rsidR="002D6BF8" w:rsidRPr="002D6BF8" w:rsidRDefault="002D6BF8">
      <w:pPr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2D6BF8" w:rsidRPr="002D6BF8" w:rsidRDefault="002D6BF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6BF8">
        <w:rPr>
          <w:rFonts w:asciiTheme="minorHAnsi" w:hAnsiTheme="minorHAnsi" w:cstheme="minorHAnsi"/>
          <w:color w:val="000000" w:themeColor="text1"/>
          <w:sz w:val="22"/>
          <w:szCs w:val="22"/>
        </w:rPr>
        <w:t>Examples of specific duties for the information officer which could be included in the appointment letter:</w:t>
      </w:r>
    </w:p>
    <w:p w:rsidR="002D6BF8" w:rsidRPr="002D6BF8" w:rsidRDefault="002D6BF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D6BF8" w:rsidRPr="002D6BF8" w:rsidRDefault="002D6BF8" w:rsidP="002D6BF8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6BF8">
        <w:rPr>
          <w:rFonts w:asciiTheme="minorHAnsi" w:hAnsiTheme="minorHAnsi" w:cstheme="minorHAnsi"/>
          <w:b/>
          <w:sz w:val="22"/>
          <w:szCs w:val="22"/>
        </w:rPr>
        <w:t xml:space="preserve">POPI Act Information Officer </w:t>
      </w:r>
      <w:r w:rsidR="00F656C9">
        <w:rPr>
          <w:rFonts w:asciiTheme="minorHAnsi" w:hAnsiTheme="minorHAnsi" w:cstheme="minorHAnsi"/>
          <w:b/>
          <w:sz w:val="22"/>
          <w:szCs w:val="22"/>
        </w:rPr>
        <w:t xml:space="preserve">/ Deputy </w:t>
      </w:r>
      <w:r w:rsidRPr="002D6BF8">
        <w:rPr>
          <w:rFonts w:asciiTheme="minorHAnsi" w:hAnsiTheme="minorHAnsi" w:cstheme="minorHAnsi"/>
          <w:b/>
          <w:sz w:val="22"/>
          <w:szCs w:val="22"/>
        </w:rPr>
        <w:t>Role Responsibilities:</w:t>
      </w:r>
    </w:p>
    <w:p w:rsidR="002D6BF8" w:rsidRPr="002D6BF8" w:rsidRDefault="002D6BF8" w:rsidP="002D6BF8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D6BF8" w:rsidRPr="002D6BF8" w:rsidRDefault="002D6BF8" w:rsidP="002D6BF8">
      <w:pPr>
        <w:widowControl w:val="0"/>
        <w:numPr>
          <w:ilvl w:val="0"/>
          <w:numId w:val="2"/>
        </w:numPr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D6BF8">
        <w:rPr>
          <w:rFonts w:asciiTheme="minorHAnsi" w:hAnsiTheme="minorHAnsi" w:cstheme="minorHAnsi"/>
          <w:sz w:val="22"/>
          <w:szCs w:val="22"/>
        </w:rPr>
        <w:t>Complete initial and ongoing compliance assessments</w:t>
      </w:r>
    </w:p>
    <w:p w:rsidR="002D6BF8" w:rsidRPr="002D6BF8" w:rsidRDefault="002D6BF8" w:rsidP="002D6BF8">
      <w:pPr>
        <w:widowControl w:val="0"/>
        <w:numPr>
          <w:ilvl w:val="0"/>
          <w:numId w:val="2"/>
        </w:numPr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D6BF8">
        <w:rPr>
          <w:rFonts w:asciiTheme="minorHAnsi" w:hAnsiTheme="minorHAnsi" w:cstheme="minorHAnsi"/>
          <w:sz w:val="22"/>
          <w:szCs w:val="22"/>
        </w:rPr>
        <w:t>Developing, publishing and maintaining a POPI Policy which addresses all relev</w:t>
      </w:r>
      <w:r>
        <w:rPr>
          <w:rFonts w:asciiTheme="minorHAnsi" w:hAnsiTheme="minorHAnsi" w:cstheme="minorHAnsi"/>
          <w:sz w:val="22"/>
          <w:szCs w:val="22"/>
        </w:rPr>
        <w:t>ant provisions of the POPI Act</w:t>
      </w:r>
    </w:p>
    <w:p w:rsidR="002D6BF8" w:rsidRPr="002D6BF8" w:rsidRDefault="002D6BF8" w:rsidP="002D6BF8">
      <w:pPr>
        <w:widowControl w:val="0"/>
        <w:numPr>
          <w:ilvl w:val="0"/>
          <w:numId w:val="2"/>
        </w:numPr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D6BF8">
        <w:rPr>
          <w:rFonts w:asciiTheme="minorHAnsi" w:hAnsiTheme="minorHAnsi" w:cstheme="minorHAnsi"/>
          <w:sz w:val="22"/>
          <w:szCs w:val="22"/>
        </w:rPr>
        <w:t>Reviewing the POPI Act and periodic updates as published</w:t>
      </w:r>
    </w:p>
    <w:p w:rsidR="002D6BF8" w:rsidRPr="002D6BF8" w:rsidRDefault="002D6BF8" w:rsidP="002D6BF8">
      <w:pPr>
        <w:widowControl w:val="0"/>
        <w:numPr>
          <w:ilvl w:val="0"/>
          <w:numId w:val="2"/>
        </w:numPr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D6BF8">
        <w:rPr>
          <w:rFonts w:asciiTheme="minorHAnsi" w:hAnsiTheme="minorHAnsi" w:cstheme="minorHAnsi"/>
          <w:sz w:val="22"/>
          <w:szCs w:val="22"/>
        </w:rPr>
        <w:t>Ensuring that POPI Act induction training takes place for all staff</w:t>
      </w:r>
    </w:p>
    <w:p w:rsidR="002D6BF8" w:rsidRPr="002D6BF8" w:rsidRDefault="002D6BF8" w:rsidP="002D6BF8">
      <w:pPr>
        <w:widowControl w:val="0"/>
        <w:numPr>
          <w:ilvl w:val="0"/>
          <w:numId w:val="2"/>
        </w:numPr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D6BF8">
        <w:rPr>
          <w:rFonts w:asciiTheme="minorHAnsi" w:hAnsiTheme="minorHAnsi" w:cstheme="minorHAnsi"/>
          <w:sz w:val="22"/>
          <w:szCs w:val="22"/>
        </w:rPr>
        <w:t xml:space="preserve">Ensuring that periodic communication awareness on POPI Act responsibilities takes place </w:t>
      </w:r>
    </w:p>
    <w:p w:rsidR="002D6BF8" w:rsidRPr="002D6BF8" w:rsidRDefault="002D6BF8" w:rsidP="002D6BF8">
      <w:pPr>
        <w:widowControl w:val="0"/>
        <w:numPr>
          <w:ilvl w:val="0"/>
          <w:numId w:val="2"/>
        </w:numPr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D6BF8">
        <w:rPr>
          <w:rFonts w:asciiTheme="minorHAnsi" w:hAnsiTheme="minorHAnsi" w:cstheme="minorHAnsi"/>
          <w:sz w:val="22"/>
          <w:szCs w:val="22"/>
        </w:rPr>
        <w:t xml:space="preserve">Ensuring that Privacy Notices for internal and external purposes are developed and published </w:t>
      </w:r>
    </w:p>
    <w:p w:rsidR="002D6BF8" w:rsidRPr="002D6BF8" w:rsidRDefault="002D6BF8" w:rsidP="002D6BF8">
      <w:pPr>
        <w:widowControl w:val="0"/>
        <w:numPr>
          <w:ilvl w:val="0"/>
          <w:numId w:val="2"/>
        </w:numPr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D6BF8">
        <w:rPr>
          <w:rFonts w:asciiTheme="minorHAnsi" w:hAnsiTheme="minorHAnsi" w:cstheme="minorHAnsi"/>
          <w:sz w:val="22"/>
          <w:szCs w:val="22"/>
        </w:rPr>
        <w:t>Handling data subject access requests</w:t>
      </w:r>
    </w:p>
    <w:p w:rsidR="002D6BF8" w:rsidRPr="002D6BF8" w:rsidRDefault="002D6BF8" w:rsidP="002D6BF8">
      <w:pPr>
        <w:widowControl w:val="0"/>
        <w:numPr>
          <w:ilvl w:val="0"/>
          <w:numId w:val="2"/>
        </w:numPr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D6BF8">
        <w:rPr>
          <w:rFonts w:asciiTheme="minorHAnsi" w:hAnsiTheme="minorHAnsi" w:cstheme="minorHAnsi"/>
          <w:sz w:val="22"/>
          <w:szCs w:val="22"/>
        </w:rPr>
        <w:t>Approving unusual or controversial disclosures of personal data</w:t>
      </w:r>
    </w:p>
    <w:p w:rsidR="002D6BF8" w:rsidRPr="002D6BF8" w:rsidRDefault="002D6BF8" w:rsidP="002D6BF8">
      <w:pPr>
        <w:widowControl w:val="0"/>
        <w:numPr>
          <w:ilvl w:val="0"/>
          <w:numId w:val="2"/>
        </w:numPr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D6BF8">
        <w:rPr>
          <w:rFonts w:asciiTheme="minorHAnsi" w:hAnsiTheme="minorHAnsi" w:cstheme="minorHAnsi"/>
          <w:sz w:val="22"/>
          <w:szCs w:val="22"/>
        </w:rPr>
        <w:t>Approving contracts with operators as defined in the POPI Act</w:t>
      </w:r>
    </w:p>
    <w:p w:rsidR="002D6BF8" w:rsidRPr="002D6BF8" w:rsidRDefault="002D6BF8" w:rsidP="002D6BF8">
      <w:pPr>
        <w:widowControl w:val="0"/>
        <w:numPr>
          <w:ilvl w:val="0"/>
          <w:numId w:val="2"/>
        </w:numPr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D6BF8">
        <w:rPr>
          <w:rFonts w:asciiTheme="minorHAnsi" w:hAnsiTheme="minorHAnsi" w:cstheme="minorHAnsi"/>
          <w:sz w:val="22"/>
          <w:szCs w:val="22"/>
        </w:rPr>
        <w:t>Ensuring that appropriate policies and controls are in place for ensuring the acceptable quality of personal information in line with the POPI Act are in place</w:t>
      </w:r>
    </w:p>
    <w:p w:rsidR="002D6BF8" w:rsidRPr="002D6BF8" w:rsidRDefault="002D6BF8" w:rsidP="002D6BF8">
      <w:pPr>
        <w:widowControl w:val="0"/>
        <w:numPr>
          <w:ilvl w:val="0"/>
          <w:numId w:val="2"/>
        </w:numPr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D6BF8">
        <w:rPr>
          <w:rFonts w:asciiTheme="minorHAnsi" w:hAnsiTheme="minorHAnsi" w:cstheme="minorHAnsi"/>
          <w:sz w:val="22"/>
          <w:szCs w:val="22"/>
        </w:rPr>
        <w:t>Ensuring that appropriate security safeguards in line with the POPI Act for personal information are in place</w:t>
      </w:r>
    </w:p>
    <w:p w:rsidR="002D6BF8" w:rsidRPr="002D6BF8" w:rsidRDefault="002D6BF8" w:rsidP="002D6BF8">
      <w:pPr>
        <w:widowControl w:val="0"/>
        <w:numPr>
          <w:ilvl w:val="0"/>
          <w:numId w:val="2"/>
        </w:numPr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D6BF8">
        <w:rPr>
          <w:rFonts w:asciiTheme="minorHAnsi" w:hAnsiTheme="minorHAnsi" w:cstheme="minorHAnsi"/>
          <w:sz w:val="22"/>
          <w:szCs w:val="22"/>
        </w:rPr>
        <w:t>Handling all aspects of relationship with the Information Regulator as foreseen in the POPI Act</w:t>
      </w:r>
    </w:p>
    <w:p w:rsidR="002D6BF8" w:rsidRPr="002D6BF8" w:rsidRDefault="002D6BF8" w:rsidP="002D6BF8">
      <w:pPr>
        <w:widowControl w:val="0"/>
        <w:numPr>
          <w:ilvl w:val="0"/>
          <w:numId w:val="2"/>
        </w:numPr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D6BF8">
        <w:rPr>
          <w:rFonts w:asciiTheme="minorHAnsi" w:hAnsiTheme="minorHAnsi" w:cstheme="minorHAnsi"/>
          <w:sz w:val="22"/>
          <w:szCs w:val="22"/>
        </w:rPr>
        <w:t>Provide direction to any Deputy Information Officer if and when appointed</w:t>
      </w:r>
    </w:p>
    <w:p w:rsidR="002D6BF8" w:rsidRPr="002D6BF8" w:rsidRDefault="002D6BF8" w:rsidP="002D6BF8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2D6BF8" w:rsidRPr="002D6BF8" w:rsidRDefault="002D6BF8" w:rsidP="002D6BF8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6BF8">
        <w:rPr>
          <w:rFonts w:asciiTheme="minorHAnsi" w:hAnsiTheme="minorHAnsi" w:cstheme="minorHAnsi"/>
          <w:b/>
          <w:sz w:val="22"/>
          <w:szCs w:val="22"/>
        </w:rPr>
        <w:t xml:space="preserve">PAI Act Information Officer </w:t>
      </w:r>
      <w:r w:rsidR="00F656C9">
        <w:rPr>
          <w:rFonts w:asciiTheme="minorHAnsi" w:hAnsiTheme="minorHAnsi" w:cstheme="minorHAnsi"/>
          <w:b/>
          <w:sz w:val="22"/>
          <w:szCs w:val="22"/>
        </w:rPr>
        <w:t xml:space="preserve">/ Deputy </w:t>
      </w:r>
      <w:r w:rsidRPr="002D6BF8">
        <w:rPr>
          <w:rFonts w:asciiTheme="minorHAnsi" w:hAnsiTheme="minorHAnsi" w:cstheme="minorHAnsi"/>
          <w:b/>
          <w:sz w:val="22"/>
          <w:szCs w:val="22"/>
        </w:rPr>
        <w:t>Role Responsibilities:</w:t>
      </w:r>
    </w:p>
    <w:p w:rsidR="002D6BF8" w:rsidRPr="002D6BF8" w:rsidRDefault="002D6BF8" w:rsidP="002D6BF8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2D6BF8" w:rsidRPr="002D6BF8" w:rsidRDefault="002D6BF8" w:rsidP="002D6BF8">
      <w:pPr>
        <w:widowControl w:val="0"/>
        <w:numPr>
          <w:ilvl w:val="0"/>
          <w:numId w:val="2"/>
        </w:numPr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D6BF8">
        <w:rPr>
          <w:rFonts w:asciiTheme="minorHAnsi" w:hAnsiTheme="minorHAnsi" w:cstheme="minorHAnsi"/>
          <w:sz w:val="22"/>
          <w:szCs w:val="22"/>
        </w:rPr>
        <w:t>Developing, publishing and maintaining a PAIA Manual which addresses all relevant provisions of the PAIA Act, including but not limited to the following:</w:t>
      </w:r>
    </w:p>
    <w:p w:rsidR="002D6BF8" w:rsidRPr="002D6BF8" w:rsidRDefault="002D6BF8" w:rsidP="002D6BF8">
      <w:pPr>
        <w:widowControl w:val="0"/>
        <w:numPr>
          <w:ilvl w:val="0"/>
          <w:numId w:val="2"/>
        </w:numPr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D6BF8">
        <w:rPr>
          <w:rFonts w:asciiTheme="minorHAnsi" w:hAnsiTheme="minorHAnsi" w:cstheme="minorHAnsi"/>
          <w:sz w:val="22"/>
          <w:szCs w:val="22"/>
        </w:rPr>
        <w:t>Meets the requirements for contents of the Manual</w:t>
      </w:r>
    </w:p>
    <w:p w:rsidR="002D6BF8" w:rsidRPr="002D6BF8" w:rsidRDefault="002D6BF8" w:rsidP="002D6BF8">
      <w:pPr>
        <w:widowControl w:val="0"/>
        <w:numPr>
          <w:ilvl w:val="0"/>
          <w:numId w:val="2"/>
        </w:numPr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D6BF8">
        <w:rPr>
          <w:rFonts w:asciiTheme="minorHAnsi" w:hAnsiTheme="minorHAnsi" w:cstheme="minorHAnsi"/>
          <w:sz w:val="22"/>
          <w:szCs w:val="22"/>
        </w:rPr>
        <w:t>Establishing processes for information requests</w:t>
      </w:r>
    </w:p>
    <w:p w:rsidR="002D6BF8" w:rsidRPr="002D6BF8" w:rsidRDefault="002D6BF8" w:rsidP="002D6BF8">
      <w:pPr>
        <w:widowControl w:val="0"/>
        <w:numPr>
          <w:ilvl w:val="0"/>
          <w:numId w:val="2"/>
        </w:numPr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D6BF8">
        <w:rPr>
          <w:rFonts w:asciiTheme="minorHAnsi" w:hAnsiTheme="minorHAnsi" w:cstheme="minorHAnsi"/>
          <w:sz w:val="22"/>
          <w:szCs w:val="22"/>
        </w:rPr>
        <w:t>Handling requests for information</w:t>
      </w:r>
    </w:p>
    <w:p w:rsidR="002D6BF8" w:rsidRPr="00A03FA2" w:rsidRDefault="002D6BF8" w:rsidP="002D6BF8">
      <w:pPr>
        <w:widowControl w:val="0"/>
        <w:numPr>
          <w:ilvl w:val="0"/>
          <w:numId w:val="2"/>
        </w:numPr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mallCaps/>
          <w:sz w:val="22"/>
          <w:szCs w:val="22"/>
        </w:rPr>
      </w:pPr>
      <w:r w:rsidRPr="002D6BF8">
        <w:rPr>
          <w:rFonts w:asciiTheme="minorHAnsi" w:hAnsiTheme="minorHAnsi" w:cstheme="minorHAnsi"/>
          <w:sz w:val="22"/>
          <w:szCs w:val="22"/>
        </w:rPr>
        <w:t>Provide direction to any Deputy Information Officer if and when appointed</w:t>
      </w:r>
    </w:p>
    <w:p w:rsidR="00A03FA2" w:rsidRDefault="00A03FA2" w:rsidP="00A03FA2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03FA2" w:rsidRPr="00C94804" w:rsidRDefault="00A03FA2" w:rsidP="00A03FA2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94804">
        <w:rPr>
          <w:rFonts w:asciiTheme="minorHAnsi" w:hAnsiTheme="minorHAnsi" w:cstheme="minorHAnsi"/>
          <w:b/>
          <w:sz w:val="22"/>
          <w:szCs w:val="22"/>
          <w:u w:val="single"/>
        </w:rPr>
        <w:t>Appendix A</w:t>
      </w:r>
    </w:p>
    <w:p w:rsidR="00A03FA2" w:rsidRDefault="00A03FA2" w:rsidP="00A03FA2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94804" w:rsidRDefault="00A03FA2" w:rsidP="00A03FA2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Promotion of Access to Information Act (PAIA), 2000 </w:t>
      </w:r>
    </w:p>
    <w:p w:rsidR="00C94804" w:rsidRDefault="00C94804" w:rsidP="00A03FA2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03FA2" w:rsidRPr="00C94804" w:rsidRDefault="00C94804" w:rsidP="00A03FA2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C94804">
        <w:rPr>
          <w:rFonts w:asciiTheme="minorHAnsi" w:hAnsiTheme="minorHAnsi" w:cstheme="minorHAnsi"/>
          <w:b/>
          <w:sz w:val="22"/>
          <w:szCs w:val="22"/>
        </w:rPr>
        <w:t>[</w:t>
      </w:r>
      <w:proofErr w:type="gramStart"/>
      <w:r w:rsidR="00A03FA2" w:rsidRPr="00C94804">
        <w:rPr>
          <w:rFonts w:asciiTheme="minorHAnsi" w:hAnsiTheme="minorHAnsi" w:cstheme="minorHAnsi"/>
          <w:b/>
          <w:sz w:val="22"/>
          <w:szCs w:val="22"/>
        </w:rPr>
        <w:t>reference</w:t>
      </w:r>
      <w:proofErr w:type="gramEnd"/>
      <w:r w:rsidR="00A03FA2" w:rsidRPr="00C94804">
        <w:rPr>
          <w:rFonts w:asciiTheme="minorHAnsi" w:hAnsiTheme="minorHAnsi" w:cstheme="minorHAnsi"/>
          <w:b/>
          <w:sz w:val="22"/>
          <w:szCs w:val="22"/>
        </w:rPr>
        <w:t xml:space="preserve"> to appointment and designation of Information Officer and Deputy Information Officer for a Private Body</w:t>
      </w:r>
      <w:r w:rsidRPr="00C94804">
        <w:rPr>
          <w:rFonts w:asciiTheme="minorHAnsi" w:hAnsiTheme="minorHAnsi" w:cstheme="minorHAnsi"/>
          <w:b/>
          <w:sz w:val="22"/>
          <w:szCs w:val="22"/>
        </w:rPr>
        <w:t>:]</w:t>
      </w:r>
    </w:p>
    <w:p w:rsidR="00A03FA2" w:rsidRDefault="00A03FA2" w:rsidP="00A03FA2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A7B56" w:rsidRDefault="00DA7B56" w:rsidP="00DA7B56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B56">
        <w:rPr>
          <w:rFonts w:asciiTheme="minorHAnsi" w:hAnsiTheme="minorHAnsi" w:cstheme="minorHAnsi"/>
          <w:sz w:val="22"/>
          <w:szCs w:val="22"/>
        </w:rPr>
        <w:t>PART 1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DA7B56">
        <w:rPr>
          <w:rFonts w:asciiTheme="minorHAnsi" w:hAnsiTheme="minorHAnsi" w:cstheme="minorHAnsi"/>
          <w:sz w:val="22"/>
          <w:szCs w:val="22"/>
        </w:rPr>
        <w:t>INTRODUCTORY PROVISIONS (</w:t>
      </w:r>
      <w:proofErr w:type="spellStart"/>
      <w:r w:rsidRPr="00DA7B56">
        <w:rPr>
          <w:rFonts w:asciiTheme="minorHAnsi" w:hAnsiTheme="minorHAnsi" w:cstheme="minorHAnsi"/>
          <w:sz w:val="22"/>
          <w:szCs w:val="22"/>
        </w:rPr>
        <w:t>ss</w:t>
      </w:r>
      <w:proofErr w:type="spellEnd"/>
      <w:r w:rsidRPr="00DA7B56">
        <w:rPr>
          <w:rFonts w:asciiTheme="minorHAnsi" w:hAnsiTheme="minorHAnsi" w:cstheme="minorHAnsi"/>
          <w:sz w:val="22"/>
          <w:szCs w:val="22"/>
        </w:rPr>
        <w:t xml:space="preserve"> 1-10)</w:t>
      </w:r>
    </w:p>
    <w:p w:rsidR="00C94804" w:rsidRPr="00DA7B56" w:rsidRDefault="00C94804" w:rsidP="00DA7B56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A7B56" w:rsidRPr="00DA7B56" w:rsidRDefault="00DA7B56" w:rsidP="00DA7B56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B56">
        <w:rPr>
          <w:rFonts w:asciiTheme="minorHAnsi" w:hAnsiTheme="minorHAnsi" w:cstheme="minorHAnsi"/>
          <w:sz w:val="22"/>
          <w:szCs w:val="22"/>
        </w:rPr>
        <w:t>CHAPTER 1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DA7B56">
        <w:rPr>
          <w:rFonts w:asciiTheme="minorHAnsi" w:hAnsiTheme="minorHAnsi" w:cstheme="minorHAnsi"/>
          <w:sz w:val="22"/>
          <w:szCs w:val="22"/>
        </w:rPr>
        <w:t>DEFINITIONS AND INTERPRETATIONS (</w:t>
      </w:r>
      <w:proofErr w:type="spellStart"/>
      <w:r w:rsidRPr="00DA7B56">
        <w:rPr>
          <w:rFonts w:asciiTheme="minorHAnsi" w:hAnsiTheme="minorHAnsi" w:cstheme="minorHAnsi"/>
          <w:sz w:val="22"/>
          <w:szCs w:val="22"/>
        </w:rPr>
        <w:t>ss</w:t>
      </w:r>
      <w:proofErr w:type="spellEnd"/>
      <w:r w:rsidRPr="00DA7B56">
        <w:rPr>
          <w:rFonts w:asciiTheme="minorHAnsi" w:hAnsiTheme="minorHAnsi" w:cstheme="minorHAnsi"/>
          <w:sz w:val="22"/>
          <w:szCs w:val="22"/>
        </w:rPr>
        <w:t xml:space="preserve"> 1-2)</w:t>
      </w:r>
    </w:p>
    <w:p w:rsidR="00DA7B56" w:rsidRDefault="00DA7B56" w:rsidP="00DA7B56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A7B56" w:rsidRDefault="00DA7B56" w:rsidP="00DA7B56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B56">
        <w:rPr>
          <w:rFonts w:asciiTheme="minorHAnsi" w:hAnsiTheme="minorHAnsi" w:cstheme="minorHAnsi"/>
          <w:sz w:val="22"/>
          <w:szCs w:val="22"/>
        </w:rPr>
        <w:t>1 Definitions</w:t>
      </w:r>
    </w:p>
    <w:p w:rsidR="00DA7B56" w:rsidRPr="00DA7B56" w:rsidRDefault="00DA7B56" w:rsidP="00DA7B56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A7B56" w:rsidRDefault="00DA7B56" w:rsidP="00DA7B56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B56">
        <w:rPr>
          <w:rFonts w:asciiTheme="minorHAnsi" w:hAnsiTheme="minorHAnsi" w:cstheme="minorHAnsi"/>
          <w:sz w:val="22"/>
          <w:szCs w:val="22"/>
        </w:rPr>
        <w:t>In this Act, unless the context otherwise indicates-</w:t>
      </w:r>
    </w:p>
    <w:p w:rsidR="00A03FA2" w:rsidRDefault="00A03FA2" w:rsidP="00A03FA2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03FA2" w:rsidRDefault="00A03FA2" w:rsidP="00A03FA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03FA2">
        <w:rPr>
          <w:rFonts w:asciiTheme="minorHAnsi" w:hAnsiTheme="minorHAnsi" w:cstheme="minorHAnsi"/>
          <w:sz w:val="22"/>
          <w:szCs w:val="22"/>
        </w:rPr>
        <w:t>‘</w:t>
      </w:r>
      <w:proofErr w:type="gramStart"/>
      <w:r w:rsidRPr="00A03FA2">
        <w:rPr>
          <w:rFonts w:asciiTheme="minorHAnsi" w:hAnsiTheme="minorHAnsi" w:cstheme="minorHAnsi"/>
          <w:sz w:val="22"/>
          <w:szCs w:val="22"/>
        </w:rPr>
        <w:t>private</w:t>
      </w:r>
      <w:proofErr w:type="gramEnd"/>
      <w:r w:rsidRPr="00A03FA2">
        <w:rPr>
          <w:rFonts w:asciiTheme="minorHAnsi" w:hAnsiTheme="minorHAnsi" w:cstheme="minorHAnsi"/>
          <w:sz w:val="22"/>
          <w:szCs w:val="22"/>
        </w:rPr>
        <w:t xml:space="preserve"> body’ means- </w:t>
      </w:r>
    </w:p>
    <w:p w:rsidR="00DA7B56" w:rsidRPr="00A03FA2" w:rsidRDefault="00DA7B56" w:rsidP="00A03FA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03FA2" w:rsidRPr="00A03FA2" w:rsidRDefault="00A03FA2" w:rsidP="00A03FA2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03FA2">
        <w:rPr>
          <w:rFonts w:asciiTheme="minorHAnsi" w:hAnsiTheme="minorHAnsi" w:cstheme="minorHAnsi"/>
          <w:sz w:val="22"/>
          <w:szCs w:val="22"/>
        </w:rPr>
        <w:t xml:space="preserve">(a) </w:t>
      </w:r>
      <w:proofErr w:type="gramStart"/>
      <w:r w:rsidRPr="00A03FA2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A03FA2">
        <w:rPr>
          <w:rFonts w:asciiTheme="minorHAnsi" w:hAnsiTheme="minorHAnsi" w:cstheme="minorHAnsi"/>
          <w:sz w:val="22"/>
          <w:szCs w:val="22"/>
        </w:rPr>
        <w:t xml:space="preserve"> natural person who carries or has carried on any trade, business or profession, but only in such capacity; </w:t>
      </w:r>
    </w:p>
    <w:p w:rsidR="00A03FA2" w:rsidRPr="00A03FA2" w:rsidRDefault="00A03FA2" w:rsidP="00A03FA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03FA2">
        <w:rPr>
          <w:rFonts w:asciiTheme="minorHAnsi" w:hAnsiTheme="minorHAnsi" w:cstheme="minorHAnsi"/>
          <w:sz w:val="22"/>
          <w:szCs w:val="22"/>
        </w:rPr>
        <w:t xml:space="preserve">(b) </w:t>
      </w:r>
      <w:proofErr w:type="gramStart"/>
      <w:r w:rsidRPr="00A03FA2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A03FA2">
        <w:rPr>
          <w:rFonts w:asciiTheme="minorHAnsi" w:hAnsiTheme="minorHAnsi" w:cstheme="minorHAnsi"/>
          <w:sz w:val="22"/>
          <w:szCs w:val="22"/>
        </w:rPr>
        <w:t xml:space="preserve"> partnership which carries or has carried on any trade, business or profession; or </w:t>
      </w:r>
    </w:p>
    <w:p w:rsidR="00A03FA2" w:rsidRPr="00DA7B56" w:rsidRDefault="00A03FA2" w:rsidP="00A03FA2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B56">
        <w:rPr>
          <w:rFonts w:asciiTheme="minorHAnsi" w:hAnsiTheme="minorHAnsi" w:cstheme="minorHAnsi"/>
          <w:sz w:val="22"/>
          <w:szCs w:val="22"/>
        </w:rPr>
        <w:t xml:space="preserve">(c) </w:t>
      </w:r>
      <w:proofErr w:type="gramStart"/>
      <w:r w:rsidRPr="00DA7B56">
        <w:rPr>
          <w:rFonts w:asciiTheme="minorHAnsi" w:hAnsiTheme="minorHAnsi" w:cstheme="minorHAnsi"/>
          <w:sz w:val="22"/>
          <w:szCs w:val="22"/>
        </w:rPr>
        <w:t>any</w:t>
      </w:r>
      <w:proofErr w:type="gramEnd"/>
      <w:r w:rsidRPr="00DA7B56">
        <w:rPr>
          <w:rFonts w:asciiTheme="minorHAnsi" w:hAnsiTheme="minorHAnsi" w:cstheme="minorHAnsi"/>
          <w:sz w:val="22"/>
          <w:szCs w:val="22"/>
        </w:rPr>
        <w:t xml:space="preserve"> former or existing juristic person, but excludes a public body;</w:t>
      </w:r>
    </w:p>
    <w:p w:rsidR="00A03FA2" w:rsidRPr="00DA7B56" w:rsidRDefault="00A03FA2" w:rsidP="00A03FA2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A7B56" w:rsidRDefault="00DA7B56" w:rsidP="00DA7B56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B56">
        <w:rPr>
          <w:rFonts w:asciiTheme="minorHAnsi" w:hAnsiTheme="minorHAnsi" w:cstheme="minorHAnsi"/>
          <w:sz w:val="22"/>
          <w:szCs w:val="22"/>
        </w:rPr>
        <w:t>'</w:t>
      </w:r>
      <w:proofErr w:type="gramStart"/>
      <w:r w:rsidRPr="00DA7B56">
        <w:rPr>
          <w:rFonts w:asciiTheme="minorHAnsi" w:hAnsiTheme="minorHAnsi" w:cstheme="minorHAnsi"/>
          <w:sz w:val="22"/>
          <w:szCs w:val="22"/>
        </w:rPr>
        <w:t>head</w:t>
      </w:r>
      <w:proofErr w:type="gramEnd"/>
      <w:r w:rsidRPr="00DA7B56">
        <w:rPr>
          <w:rFonts w:asciiTheme="minorHAnsi" w:hAnsiTheme="minorHAnsi" w:cstheme="minorHAnsi"/>
          <w:sz w:val="22"/>
          <w:szCs w:val="22"/>
        </w:rPr>
        <w:t>' of or in relation to a private body means-</w:t>
      </w:r>
    </w:p>
    <w:p w:rsidR="00DA7B56" w:rsidRPr="00DA7B56" w:rsidRDefault="00DA7B56" w:rsidP="00DA7B56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A7B56" w:rsidRPr="00DA7B56" w:rsidRDefault="00DA7B56" w:rsidP="00DA7B56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B56">
        <w:rPr>
          <w:rFonts w:asciiTheme="minorHAnsi" w:hAnsiTheme="minorHAnsi" w:cstheme="minorHAnsi"/>
          <w:sz w:val="22"/>
          <w:szCs w:val="22"/>
        </w:rPr>
        <w:t xml:space="preserve">(a) </w:t>
      </w:r>
      <w:proofErr w:type="gramStart"/>
      <w:r w:rsidRPr="00DA7B56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DA7B56">
        <w:rPr>
          <w:rFonts w:asciiTheme="minorHAnsi" w:hAnsiTheme="minorHAnsi" w:cstheme="minorHAnsi"/>
          <w:sz w:val="22"/>
          <w:szCs w:val="22"/>
        </w:rPr>
        <w:t xml:space="preserve"> the case of a natural person, that natural person or any person duly authorised by that natural person;</w:t>
      </w:r>
    </w:p>
    <w:p w:rsidR="00DA7B56" w:rsidRPr="00DA7B56" w:rsidRDefault="00DA7B56" w:rsidP="00DA7B56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B56">
        <w:rPr>
          <w:rFonts w:asciiTheme="minorHAnsi" w:hAnsiTheme="minorHAnsi" w:cstheme="minorHAnsi"/>
          <w:sz w:val="22"/>
          <w:szCs w:val="22"/>
        </w:rPr>
        <w:t>(b) in the case of a partnership, any partner of the partnership or any person duly authorised by the partnership;</w:t>
      </w:r>
    </w:p>
    <w:p w:rsidR="00DA7B56" w:rsidRPr="00DA7B56" w:rsidRDefault="00DA7B56" w:rsidP="00DA7B56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DA7B56">
        <w:rPr>
          <w:rFonts w:asciiTheme="minorHAnsi" w:hAnsiTheme="minorHAnsi" w:cstheme="minorHAnsi"/>
          <w:b/>
          <w:sz w:val="22"/>
          <w:szCs w:val="22"/>
        </w:rPr>
        <w:t xml:space="preserve">(c) </w:t>
      </w:r>
      <w:proofErr w:type="gramStart"/>
      <w:r w:rsidRPr="00DA7B56">
        <w:rPr>
          <w:rFonts w:asciiTheme="minorHAnsi" w:hAnsiTheme="minorHAnsi" w:cstheme="minorHAnsi"/>
          <w:b/>
          <w:sz w:val="22"/>
          <w:szCs w:val="22"/>
        </w:rPr>
        <w:t>in</w:t>
      </w:r>
      <w:proofErr w:type="gramEnd"/>
      <w:r w:rsidRPr="00DA7B56">
        <w:rPr>
          <w:rFonts w:asciiTheme="minorHAnsi" w:hAnsiTheme="minorHAnsi" w:cstheme="minorHAnsi"/>
          <w:b/>
          <w:sz w:val="22"/>
          <w:szCs w:val="22"/>
        </w:rPr>
        <w:t xml:space="preserve"> the case of a juristic person-</w:t>
      </w:r>
    </w:p>
    <w:p w:rsidR="00DA7B56" w:rsidRPr="00DA7B56" w:rsidRDefault="00DA7B56" w:rsidP="00DA7B56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B56">
        <w:rPr>
          <w:rFonts w:asciiTheme="minorHAnsi" w:hAnsiTheme="minorHAnsi" w:cstheme="minorHAnsi"/>
          <w:b/>
          <w:sz w:val="22"/>
          <w:szCs w:val="22"/>
        </w:rPr>
        <w:t>(</w:t>
      </w:r>
      <w:proofErr w:type="spellStart"/>
      <w:r w:rsidRPr="00DA7B56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DA7B56">
        <w:rPr>
          <w:rFonts w:asciiTheme="minorHAnsi" w:hAnsiTheme="minorHAnsi" w:cstheme="minorHAnsi"/>
          <w:b/>
          <w:sz w:val="22"/>
          <w:szCs w:val="22"/>
        </w:rPr>
        <w:t xml:space="preserve">) </w:t>
      </w:r>
      <w:proofErr w:type="gramStart"/>
      <w:r w:rsidRPr="00DA7B56">
        <w:rPr>
          <w:rFonts w:asciiTheme="minorHAnsi" w:hAnsiTheme="minorHAnsi" w:cstheme="minorHAnsi"/>
          <w:b/>
          <w:sz w:val="22"/>
          <w:szCs w:val="22"/>
        </w:rPr>
        <w:t>the</w:t>
      </w:r>
      <w:proofErr w:type="gramEnd"/>
      <w:r w:rsidRPr="00DA7B56">
        <w:rPr>
          <w:rFonts w:asciiTheme="minorHAnsi" w:hAnsiTheme="minorHAnsi" w:cstheme="minorHAnsi"/>
          <w:b/>
          <w:sz w:val="22"/>
          <w:szCs w:val="22"/>
        </w:rPr>
        <w:t xml:space="preserve"> chief executive officer or equivalent officer of the juristic person or any, person duly authorised by that officer;</w:t>
      </w:r>
      <w:r w:rsidRPr="00DA7B56">
        <w:rPr>
          <w:rFonts w:asciiTheme="minorHAnsi" w:hAnsiTheme="minorHAnsi" w:cstheme="minorHAnsi"/>
          <w:sz w:val="22"/>
          <w:szCs w:val="22"/>
        </w:rPr>
        <w:t xml:space="preserve"> or</w:t>
      </w:r>
    </w:p>
    <w:p w:rsidR="00A03FA2" w:rsidRPr="00DA7B56" w:rsidRDefault="00DA7B56" w:rsidP="00DA7B56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B56">
        <w:rPr>
          <w:rFonts w:asciiTheme="minorHAnsi" w:hAnsiTheme="minorHAnsi" w:cstheme="minorHAnsi"/>
          <w:sz w:val="22"/>
          <w:szCs w:val="22"/>
        </w:rPr>
        <w:t>(ii) the person who is acting as such or any person duly authorised by such acting person;</w:t>
      </w:r>
    </w:p>
    <w:p w:rsidR="00A03FA2" w:rsidRDefault="00A03FA2" w:rsidP="00A03FA2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DA7B56" w:rsidRPr="00DA7B56" w:rsidRDefault="00DA7B56" w:rsidP="00A03FA2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B56">
        <w:rPr>
          <w:rFonts w:asciiTheme="minorHAnsi" w:hAnsiTheme="minorHAnsi" w:cstheme="minorHAnsi"/>
          <w:b/>
          <w:sz w:val="22"/>
          <w:szCs w:val="22"/>
        </w:rPr>
        <w:t>Please note that PAIA makes no provision for appointment of one or more Deputy Information Officers in a Private Body.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Thus, the accountability in a Private Body rests with the head of the body. The responsibility may be delegated but the accountability cannot. </w:t>
      </w:r>
    </w:p>
    <w:p w:rsidR="00A03FA2" w:rsidRDefault="00A03FA2" w:rsidP="00A03FA2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C94804" w:rsidRDefault="00C94804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:rsidR="00A03FA2" w:rsidRPr="00C94804" w:rsidRDefault="00A03FA2" w:rsidP="00A03FA2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94804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Appendix </w:t>
      </w:r>
      <w:r w:rsidRPr="00C94804">
        <w:rPr>
          <w:rFonts w:asciiTheme="minorHAnsi" w:hAnsiTheme="minorHAnsi" w:cstheme="minorHAnsi"/>
          <w:b/>
          <w:sz w:val="22"/>
          <w:szCs w:val="22"/>
          <w:u w:val="single"/>
        </w:rPr>
        <w:t>B</w:t>
      </w:r>
    </w:p>
    <w:p w:rsidR="00A03FA2" w:rsidRDefault="00A03FA2" w:rsidP="00A03FA2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94804" w:rsidRDefault="00A03FA2" w:rsidP="00A03FA2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rotection of Personal Information Act (POPIA), 2013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94804" w:rsidRDefault="00C94804" w:rsidP="00A03FA2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03FA2" w:rsidRPr="00C94804" w:rsidRDefault="00C94804" w:rsidP="00A03FA2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C94804">
        <w:rPr>
          <w:rFonts w:asciiTheme="minorHAnsi" w:hAnsiTheme="minorHAnsi" w:cstheme="minorHAnsi"/>
          <w:b/>
          <w:sz w:val="22"/>
          <w:szCs w:val="22"/>
        </w:rPr>
        <w:t>[</w:t>
      </w:r>
      <w:proofErr w:type="gramStart"/>
      <w:r w:rsidR="00A03FA2" w:rsidRPr="00C94804">
        <w:rPr>
          <w:rFonts w:asciiTheme="minorHAnsi" w:hAnsiTheme="minorHAnsi" w:cstheme="minorHAnsi"/>
          <w:b/>
          <w:sz w:val="22"/>
          <w:szCs w:val="22"/>
        </w:rPr>
        <w:t>reference</w:t>
      </w:r>
      <w:proofErr w:type="gramEnd"/>
      <w:r w:rsidR="00A03FA2" w:rsidRPr="00C94804">
        <w:rPr>
          <w:rFonts w:asciiTheme="minorHAnsi" w:hAnsiTheme="minorHAnsi" w:cstheme="minorHAnsi"/>
          <w:b/>
          <w:sz w:val="22"/>
          <w:szCs w:val="22"/>
        </w:rPr>
        <w:t xml:space="preserve"> to appointment and designation of Information Officer and Deputy Information Officer for a Private Body</w:t>
      </w:r>
      <w:r w:rsidRPr="00C94804">
        <w:rPr>
          <w:rFonts w:asciiTheme="minorHAnsi" w:hAnsiTheme="minorHAnsi" w:cstheme="minorHAnsi"/>
          <w:b/>
          <w:sz w:val="22"/>
          <w:szCs w:val="22"/>
        </w:rPr>
        <w:t>:]</w:t>
      </w:r>
    </w:p>
    <w:p w:rsidR="00C94804" w:rsidRDefault="00C94804" w:rsidP="00A03FA2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94804" w:rsidRDefault="00C94804" w:rsidP="00C94804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4804">
        <w:rPr>
          <w:rFonts w:asciiTheme="minorHAnsi" w:hAnsiTheme="minorHAnsi" w:cstheme="minorHAnsi"/>
          <w:sz w:val="22"/>
          <w:szCs w:val="22"/>
        </w:rPr>
        <w:t>CHAPTER 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4804">
        <w:rPr>
          <w:rFonts w:asciiTheme="minorHAnsi" w:hAnsiTheme="minorHAnsi" w:cstheme="minorHAnsi"/>
          <w:sz w:val="22"/>
          <w:szCs w:val="22"/>
        </w:rPr>
        <w:t>DEFINITIONS AND PURPOSE</w:t>
      </w:r>
    </w:p>
    <w:p w:rsidR="00C94804" w:rsidRPr="00C94804" w:rsidRDefault="00C94804" w:rsidP="00C94804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94804" w:rsidRDefault="00C94804" w:rsidP="00C94804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4804">
        <w:rPr>
          <w:rFonts w:asciiTheme="minorHAnsi" w:hAnsiTheme="minorHAnsi" w:cstheme="minorHAnsi"/>
          <w:sz w:val="22"/>
          <w:szCs w:val="22"/>
        </w:rPr>
        <w:t>Definitions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94804" w:rsidRPr="00C94804" w:rsidRDefault="00C94804" w:rsidP="00C94804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94804" w:rsidRDefault="00C94804" w:rsidP="00C94804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4804">
        <w:rPr>
          <w:rFonts w:asciiTheme="minorHAnsi" w:hAnsiTheme="minorHAnsi" w:cstheme="minorHAnsi"/>
          <w:sz w:val="22"/>
          <w:szCs w:val="22"/>
        </w:rPr>
        <w:t>1. In this Act, unless the context indicates otherwise—</w:t>
      </w:r>
    </w:p>
    <w:p w:rsidR="00A03FA2" w:rsidRDefault="00A03FA2" w:rsidP="00A03FA2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DA7B56" w:rsidRDefault="00DA7B56" w:rsidP="00DA7B56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B56">
        <w:rPr>
          <w:rFonts w:asciiTheme="minorHAnsi" w:hAnsiTheme="minorHAnsi" w:cstheme="minorHAnsi"/>
          <w:sz w:val="22"/>
          <w:szCs w:val="22"/>
        </w:rPr>
        <w:t>‘‘information officer’’ of, or in relation to, a—</w:t>
      </w:r>
    </w:p>
    <w:p w:rsidR="005834FF" w:rsidRPr="00DA7B56" w:rsidRDefault="005834FF" w:rsidP="00DA7B56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A7B56" w:rsidRPr="00DA7B56" w:rsidRDefault="00DA7B56" w:rsidP="00DA7B56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B56">
        <w:rPr>
          <w:rFonts w:asciiTheme="minorHAnsi" w:hAnsiTheme="minorHAnsi" w:cstheme="minorHAnsi"/>
          <w:sz w:val="22"/>
          <w:szCs w:val="22"/>
        </w:rPr>
        <w:t xml:space="preserve">(a) </w:t>
      </w:r>
      <w:proofErr w:type="gramStart"/>
      <w:r w:rsidRPr="00DA7B56">
        <w:rPr>
          <w:rFonts w:asciiTheme="minorHAnsi" w:hAnsiTheme="minorHAnsi" w:cstheme="minorHAnsi"/>
          <w:sz w:val="22"/>
          <w:szCs w:val="22"/>
        </w:rPr>
        <w:t>public</w:t>
      </w:r>
      <w:proofErr w:type="gramEnd"/>
      <w:r w:rsidRPr="00DA7B56">
        <w:rPr>
          <w:rFonts w:asciiTheme="minorHAnsi" w:hAnsiTheme="minorHAnsi" w:cstheme="minorHAnsi"/>
          <w:sz w:val="22"/>
          <w:szCs w:val="22"/>
        </w:rPr>
        <w:t xml:space="preserve"> body means an information officer or deputy information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A7B56">
        <w:rPr>
          <w:rFonts w:asciiTheme="minorHAnsi" w:hAnsiTheme="minorHAnsi" w:cstheme="minorHAnsi"/>
          <w:sz w:val="22"/>
          <w:szCs w:val="22"/>
        </w:rPr>
        <w:t>officer as contemplated in terms of section 1 or 17; or</w:t>
      </w:r>
    </w:p>
    <w:p w:rsidR="00DA7B56" w:rsidRDefault="00DA7B56" w:rsidP="00DA7B56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B56">
        <w:rPr>
          <w:rFonts w:asciiTheme="minorHAnsi" w:hAnsiTheme="minorHAnsi" w:cstheme="minorHAnsi"/>
          <w:sz w:val="22"/>
          <w:szCs w:val="22"/>
        </w:rPr>
        <w:t xml:space="preserve">(b) </w:t>
      </w:r>
      <w:proofErr w:type="gramStart"/>
      <w:r w:rsidRPr="00DA7B56">
        <w:rPr>
          <w:rFonts w:asciiTheme="minorHAnsi" w:hAnsiTheme="minorHAnsi" w:cstheme="minorHAnsi"/>
          <w:sz w:val="22"/>
          <w:szCs w:val="22"/>
        </w:rPr>
        <w:t>private</w:t>
      </w:r>
      <w:proofErr w:type="gramEnd"/>
      <w:r w:rsidRPr="00DA7B56">
        <w:rPr>
          <w:rFonts w:asciiTheme="minorHAnsi" w:hAnsiTheme="minorHAnsi" w:cstheme="minorHAnsi"/>
          <w:sz w:val="22"/>
          <w:szCs w:val="22"/>
        </w:rPr>
        <w:t xml:space="preserve"> body means the head of a private body as contemplated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A7B56">
        <w:rPr>
          <w:rFonts w:asciiTheme="minorHAnsi" w:hAnsiTheme="minorHAnsi" w:cstheme="minorHAnsi"/>
          <w:sz w:val="22"/>
          <w:szCs w:val="22"/>
        </w:rPr>
        <w:t>section 1, of the Promotion</w:t>
      </w:r>
      <w:r w:rsidR="005834FF">
        <w:rPr>
          <w:rFonts w:asciiTheme="minorHAnsi" w:hAnsiTheme="minorHAnsi" w:cstheme="minorHAnsi"/>
          <w:sz w:val="22"/>
          <w:szCs w:val="22"/>
        </w:rPr>
        <w:t xml:space="preserve"> of Access to Information Act;</w:t>
      </w:r>
    </w:p>
    <w:p w:rsidR="00C94804" w:rsidRDefault="00C94804" w:rsidP="00DA7B56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94804" w:rsidRPr="00C94804" w:rsidRDefault="00C94804" w:rsidP="00DA7B56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[</w:t>
      </w:r>
      <w:r w:rsidRPr="00C94804">
        <w:rPr>
          <w:rFonts w:asciiTheme="minorHAnsi" w:hAnsiTheme="minorHAnsi" w:cstheme="minorHAnsi"/>
          <w:b/>
          <w:sz w:val="22"/>
          <w:szCs w:val="22"/>
        </w:rPr>
        <w:t>Note, there is no reference to a Deputy Information Officer for a Private Body in section 1 or 17 of PAIA.</w:t>
      </w:r>
      <w:r>
        <w:rPr>
          <w:rFonts w:asciiTheme="minorHAnsi" w:hAnsiTheme="minorHAnsi" w:cstheme="minorHAnsi"/>
          <w:b/>
          <w:sz w:val="22"/>
          <w:szCs w:val="22"/>
        </w:rPr>
        <w:t>]</w:t>
      </w:r>
    </w:p>
    <w:p w:rsidR="005834FF" w:rsidRDefault="005834FF" w:rsidP="00DA7B56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5834FF" w:rsidRDefault="005834FF" w:rsidP="005834FF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34FF">
        <w:rPr>
          <w:rFonts w:asciiTheme="minorHAnsi" w:hAnsiTheme="minorHAnsi" w:cstheme="minorHAnsi"/>
          <w:sz w:val="22"/>
          <w:szCs w:val="22"/>
        </w:rPr>
        <w:t>Designation and delegation of deputy information officers</w:t>
      </w:r>
    </w:p>
    <w:p w:rsidR="005834FF" w:rsidRPr="005834FF" w:rsidRDefault="005834FF" w:rsidP="005834FF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5834FF" w:rsidRDefault="005834FF" w:rsidP="005834FF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34FF">
        <w:rPr>
          <w:rFonts w:asciiTheme="minorHAnsi" w:hAnsiTheme="minorHAnsi" w:cstheme="minorHAnsi"/>
          <w:sz w:val="22"/>
          <w:szCs w:val="22"/>
        </w:rPr>
        <w:t>56. Each public and private body must make provision, in the manner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834FF">
        <w:rPr>
          <w:rFonts w:asciiTheme="minorHAnsi" w:hAnsiTheme="minorHAnsi" w:cstheme="minorHAnsi"/>
          <w:sz w:val="22"/>
          <w:szCs w:val="22"/>
        </w:rPr>
        <w:t>prescribed in section 17 of the Promotion of Access to Information Act,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834FF">
        <w:rPr>
          <w:rFonts w:asciiTheme="minorHAnsi" w:hAnsiTheme="minorHAnsi" w:cstheme="minorHAnsi"/>
          <w:sz w:val="22"/>
          <w:szCs w:val="22"/>
        </w:rPr>
        <w:t>with the necessary changes, for the designation of—</w:t>
      </w:r>
    </w:p>
    <w:p w:rsidR="005834FF" w:rsidRPr="005834FF" w:rsidRDefault="005834FF" w:rsidP="005834FF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5834FF" w:rsidRPr="005834FF" w:rsidRDefault="005834FF" w:rsidP="005834FF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34FF">
        <w:rPr>
          <w:rFonts w:asciiTheme="minorHAnsi" w:hAnsiTheme="minorHAnsi" w:cstheme="minorHAnsi"/>
          <w:sz w:val="22"/>
          <w:szCs w:val="22"/>
        </w:rPr>
        <w:t xml:space="preserve">(a) </w:t>
      </w:r>
      <w:proofErr w:type="gramStart"/>
      <w:r w:rsidRPr="005834FF">
        <w:rPr>
          <w:rFonts w:asciiTheme="minorHAnsi" w:hAnsiTheme="minorHAnsi" w:cstheme="minorHAnsi"/>
          <w:sz w:val="22"/>
          <w:szCs w:val="22"/>
        </w:rPr>
        <w:t>such</w:t>
      </w:r>
      <w:proofErr w:type="gramEnd"/>
      <w:r w:rsidRPr="005834FF">
        <w:rPr>
          <w:rFonts w:asciiTheme="minorHAnsi" w:hAnsiTheme="minorHAnsi" w:cstheme="minorHAnsi"/>
          <w:sz w:val="22"/>
          <w:szCs w:val="22"/>
        </w:rPr>
        <w:t xml:space="preserve"> a number of persons, if any, as deputy information officers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834FF">
        <w:rPr>
          <w:rFonts w:asciiTheme="minorHAnsi" w:hAnsiTheme="minorHAnsi" w:cstheme="minorHAnsi"/>
          <w:sz w:val="22"/>
          <w:szCs w:val="22"/>
        </w:rPr>
        <w:t>is necessary to perform the duties and responsibilities as set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834FF">
        <w:rPr>
          <w:rFonts w:asciiTheme="minorHAnsi" w:hAnsiTheme="minorHAnsi" w:cstheme="minorHAnsi"/>
          <w:sz w:val="22"/>
          <w:szCs w:val="22"/>
        </w:rPr>
        <w:t>out in section 55(1) of this Act; and</w:t>
      </w:r>
    </w:p>
    <w:p w:rsidR="005834FF" w:rsidRDefault="005834FF" w:rsidP="005834FF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34FF">
        <w:rPr>
          <w:rFonts w:asciiTheme="minorHAnsi" w:hAnsiTheme="minorHAnsi" w:cstheme="minorHAnsi"/>
          <w:sz w:val="22"/>
          <w:szCs w:val="22"/>
        </w:rPr>
        <w:t xml:space="preserve">(b) </w:t>
      </w:r>
      <w:proofErr w:type="gramStart"/>
      <w:r w:rsidRPr="005834FF">
        <w:rPr>
          <w:rFonts w:asciiTheme="minorHAnsi" w:hAnsiTheme="minorHAnsi" w:cstheme="minorHAnsi"/>
          <w:sz w:val="22"/>
          <w:szCs w:val="22"/>
        </w:rPr>
        <w:t>any</w:t>
      </w:r>
      <w:proofErr w:type="gramEnd"/>
      <w:r w:rsidRPr="005834FF">
        <w:rPr>
          <w:rFonts w:asciiTheme="minorHAnsi" w:hAnsiTheme="minorHAnsi" w:cstheme="minorHAnsi"/>
          <w:sz w:val="22"/>
          <w:szCs w:val="22"/>
        </w:rPr>
        <w:t xml:space="preserve"> power or duty conferred or imposed on an information officer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834FF">
        <w:rPr>
          <w:rFonts w:asciiTheme="minorHAnsi" w:hAnsiTheme="minorHAnsi" w:cstheme="minorHAnsi"/>
          <w:sz w:val="22"/>
          <w:szCs w:val="22"/>
        </w:rPr>
        <w:t>by this Act to a deputy information officer of that public or private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834FF">
        <w:rPr>
          <w:rFonts w:asciiTheme="minorHAnsi" w:hAnsiTheme="minorHAnsi" w:cstheme="minorHAnsi"/>
          <w:sz w:val="22"/>
          <w:szCs w:val="22"/>
        </w:rPr>
        <w:t>body.</w:t>
      </w:r>
    </w:p>
    <w:p w:rsidR="005834FF" w:rsidRDefault="005834FF" w:rsidP="005834FF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5834FF" w:rsidRDefault="005834FF" w:rsidP="005834FF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B56">
        <w:rPr>
          <w:rFonts w:asciiTheme="minorHAnsi" w:hAnsiTheme="minorHAnsi" w:cstheme="minorHAnsi"/>
          <w:b/>
          <w:sz w:val="22"/>
          <w:szCs w:val="22"/>
        </w:rPr>
        <w:t>Please note that P</w:t>
      </w:r>
      <w:r>
        <w:rPr>
          <w:rFonts w:asciiTheme="minorHAnsi" w:hAnsiTheme="minorHAnsi" w:cstheme="minorHAnsi"/>
          <w:b/>
          <w:sz w:val="22"/>
          <w:szCs w:val="22"/>
        </w:rPr>
        <w:t>OPIA</w:t>
      </w:r>
      <w:r w:rsidRPr="00DA7B56">
        <w:rPr>
          <w:rFonts w:asciiTheme="minorHAnsi" w:hAnsiTheme="minorHAnsi" w:cstheme="minorHAnsi"/>
          <w:b/>
          <w:sz w:val="22"/>
          <w:szCs w:val="22"/>
        </w:rPr>
        <w:t xml:space="preserve"> makes </w:t>
      </w:r>
      <w:r>
        <w:rPr>
          <w:rFonts w:asciiTheme="minorHAnsi" w:hAnsiTheme="minorHAnsi" w:cstheme="minorHAnsi"/>
          <w:b/>
          <w:sz w:val="22"/>
          <w:szCs w:val="22"/>
        </w:rPr>
        <w:t xml:space="preserve">no additional </w:t>
      </w:r>
      <w:r w:rsidRPr="00DA7B56">
        <w:rPr>
          <w:rFonts w:asciiTheme="minorHAnsi" w:hAnsiTheme="minorHAnsi" w:cstheme="minorHAnsi"/>
          <w:b/>
          <w:sz w:val="22"/>
          <w:szCs w:val="22"/>
        </w:rPr>
        <w:t>provision for appointment of one or more Deputy Information Officers in a Private Body</w:t>
      </w:r>
      <w:r>
        <w:rPr>
          <w:rFonts w:asciiTheme="minorHAnsi" w:hAnsiTheme="minorHAnsi" w:cstheme="minorHAnsi"/>
          <w:b/>
          <w:sz w:val="22"/>
          <w:szCs w:val="22"/>
        </w:rPr>
        <w:t xml:space="preserve"> as it refers to Section 17 of PAIA which only deals with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834FF">
        <w:rPr>
          <w:rFonts w:asciiTheme="minorHAnsi" w:hAnsiTheme="minorHAnsi" w:cstheme="minorHAnsi"/>
          <w:b/>
          <w:sz w:val="22"/>
          <w:szCs w:val="22"/>
        </w:rPr>
        <w:t>Designation of deputy information officers, and delegation</w:t>
      </w:r>
      <w:r>
        <w:rPr>
          <w:rFonts w:asciiTheme="minorHAnsi" w:hAnsiTheme="minorHAnsi" w:cstheme="minorHAnsi"/>
          <w:b/>
          <w:sz w:val="22"/>
          <w:szCs w:val="22"/>
        </w:rPr>
        <w:t xml:space="preserve"> for Public Bodies</w:t>
      </w:r>
      <w:r w:rsidRPr="00DA7B56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Thus, the accountability in a Private Body rests with the head of the body. The responsibility may be delegated but the accountability cannot. </w:t>
      </w:r>
    </w:p>
    <w:p w:rsidR="005834FF" w:rsidRDefault="005834FF" w:rsidP="005834FF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5834FF" w:rsidRPr="00DA7B56" w:rsidRDefault="005834FF" w:rsidP="005834FF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summary, the “Head” of a Private Body can delegate responsibility but not accountability. </w:t>
      </w:r>
    </w:p>
    <w:p w:rsidR="005834FF" w:rsidRPr="00DA7B56" w:rsidRDefault="005834FF" w:rsidP="005834FF">
      <w:pPr>
        <w:widowControl w:val="0"/>
        <w:tabs>
          <w:tab w:val="left" w:pos="284"/>
          <w:tab w:val="left" w:pos="1418"/>
          <w:tab w:val="left" w:pos="5670"/>
          <w:tab w:val="decimal" w:pos="79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5834FF" w:rsidRPr="00DA7B56" w:rsidSect="00453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218" w:rsidRDefault="00F50218" w:rsidP="00DA5252">
      <w:r>
        <w:separator/>
      </w:r>
    </w:p>
  </w:endnote>
  <w:endnote w:type="continuationSeparator" w:id="0">
    <w:p w:rsidR="00F50218" w:rsidRDefault="00F50218" w:rsidP="00DA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D45" w:rsidRDefault="009B1D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D45" w:rsidRDefault="009B1D45" w:rsidP="009B1D45">
    <w:pPr>
      <w:pStyle w:val="Header"/>
    </w:pPr>
    <w:r>
      <w:tab/>
    </w:r>
  </w:p>
  <w:p w:rsidR="009B1D45" w:rsidRDefault="009B1D45" w:rsidP="009B1D45"/>
  <w:p w:rsidR="009B1D45" w:rsidRPr="009B1D45" w:rsidRDefault="009B1D45" w:rsidP="009B1D45">
    <w:pPr>
      <w:pStyle w:val="Footer"/>
      <w:jc w:val="center"/>
    </w:pPr>
    <w:r w:rsidRPr="00D87EED">
      <w:rPr>
        <w:rFonts w:ascii="Arial" w:hAnsi="Arial" w:cs="Arial"/>
        <w:b/>
        <w:bCs/>
        <w:color w:val="222222"/>
        <w:sz w:val="19"/>
        <w:szCs w:val="19"/>
        <w:shd w:val="clear" w:color="auto" w:fill="FFFFFF"/>
      </w:rPr>
      <w:t>© John Cato &amp; Dr Peter Tobin, 201</w:t>
    </w:r>
    <w:r>
      <w:rPr>
        <w:rFonts w:ascii="Arial" w:hAnsi="Arial" w:cs="Arial"/>
        <w:b/>
        <w:bCs/>
        <w:color w:val="222222"/>
        <w:sz w:val="19"/>
        <w:szCs w:val="19"/>
        <w:shd w:val="clear" w:color="auto" w:fill="FFFFFF"/>
      </w:rPr>
      <w:t>9</w:t>
    </w:r>
    <w:r w:rsidRPr="00D87EED">
      <w:rPr>
        <w:rFonts w:ascii="Arial" w:hAnsi="Arial" w:cs="Arial"/>
        <w:b/>
        <w:bCs/>
        <w:color w:val="222222"/>
        <w:sz w:val="19"/>
        <w:szCs w:val="19"/>
        <w:shd w:val="clear" w:color="auto" w:fill="FFFFFF"/>
      </w:rPr>
      <w:t>.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889" w:rsidRPr="00D87EED" w:rsidRDefault="00D87EED" w:rsidP="00F656C9">
    <w:pPr>
      <w:pStyle w:val="Footer"/>
      <w:jc w:val="center"/>
    </w:pPr>
    <w:r w:rsidRPr="00D87EED">
      <w:rPr>
        <w:rFonts w:ascii="Arial" w:hAnsi="Arial" w:cs="Arial"/>
        <w:b/>
        <w:bCs/>
        <w:color w:val="222222"/>
        <w:sz w:val="19"/>
        <w:szCs w:val="19"/>
        <w:shd w:val="clear" w:color="auto" w:fill="FFFFFF"/>
      </w:rPr>
      <w:t>© John Cato &amp; Dr Peter Tobin, 201</w:t>
    </w:r>
    <w:r w:rsidR="009312C1">
      <w:rPr>
        <w:rFonts w:ascii="Arial" w:hAnsi="Arial" w:cs="Arial"/>
        <w:b/>
        <w:bCs/>
        <w:color w:val="222222"/>
        <w:sz w:val="19"/>
        <w:szCs w:val="19"/>
        <w:shd w:val="clear" w:color="auto" w:fill="FFFFFF"/>
      </w:rPr>
      <w:t>9</w:t>
    </w:r>
    <w:r w:rsidRPr="00D87EED">
      <w:rPr>
        <w:rFonts w:ascii="Arial" w:hAnsi="Arial" w:cs="Arial"/>
        <w:b/>
        <w:bCs/>
        <w:color w:val="222222"/>
        <w:sz w:val="19"/>
        <w:szCs w:val="19"/>
        <w:shd w:val="clear" w:color="auto" w:fill="FFFFFF"/>
      </w:rPr>
      <w:t>. All rights reserved.</w:t>
    </w:r>
    <w:r w:rsidR="00F656C9">
      <w:rPr>
        <w:rFonts w:ascii="Arial" w:hAnsi="Arial" w:cs="Arial"/>
        <w:b/>
        <w:bCs/>
        <w:color w:val="222222"/>
        <w:sz w:val="19"/>
        <w:szCs w:val="19"/>
        <w:shd w:val="clear" w:color="auto" w:fill="FFFFFF"/>
      </w:rPr>
      <w:t xml:space="preserve">              </w:t>
    </w:r>
    <w:r>
      <w:rPr>
        <w:rFonts w:ascii="Arial" w:hAnsi="Arial" w:cs="Arial"/>
        <w:b/>
        <w:bCs/>
        <w:color w:val="222222"/>
        <w:sz w:val="19"/>
        <w:szCs w:val="19"/>
        <w:shd w:val="clear" w:color="auto" w:fill="FFFFFF"/>
      </w:rPr>
      <w:fldChar w:fldCharType="begin"/>
    </w:r>
    <w:r>
      <w:rPr>
        <w:rFonts w:ascii="Arial" w:hAnsi="Arial" w:cs="Arial"/>
        <w:b/>
        <w:bCs/>
        <w:color w:val="222222"/>
        <w:sz w:val="19"/>
        <w:szCs w:val="19"/>
        <w:shd w:val="clear" w:color="auto" w:fill="FFFFFF"/>
      </w:rPr>
      <w:instrText xml:space="preserve"> PAGE   \* MERGEFORMAT </w:instrText>
    </w:r>
    <w:r>
      <w:rPr>
        <w:rFonts w:ascii="Arial" w:hAnsi="Arial" w:cs="Arial"/>
        <w:b/>
        <w:bCs/>
        <w:color w:val="222222"/>
        <w:sz w:val="19"/>
        <w:szCs w:val="19"/>
        <w:shd w:val="clear" w:color="auto" w:fill="FFFFFF"/>
      </w:rPr>
      <w:fldChar w:fldCharType="separate"/>
    </w:r>
    <w:r w:rsidR="00DA7B56">
      <w:rPr>
        <w:rFonts w:ascii="Arial" w:hAnsi="Arial" w:cs="Arial"/>
        <w:b/>
        <w:bCs/>
        <w:noProof/>
        <w:color w:val="222222"/>
        <w:sz w:val="19"/>
        <w:szCs w:val="19"/>
        <w:shd w:val="clear" w:color="auto" w:fill="FFFFFF"/>
      </w:rPr>
      <w:t>1</w:t>
    </w:r>
    <w:r>
      <w:rPr>
        <w:rFonts w:ascii="Arial" w:hAnsi="Arial" w:cs="Arial"/>
        <w:b/>
        <w:bCs/>
        <w:color w:val="222222"/>
        <w:sz w:val="19"/>
        <w:szCs w:val="19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218" w:rsidRDefault="00F50218" w:rsidP="00DA5252">
      <w:r>
        <w:separator/>
      </w:r>
    </w:p>
  </w:footnote>
  <w:footnote w:type="continuationSeparator" w:id="0">
    <w:p w:rsidR="00F50218" w:rsidRDefault="00F50218" w:rsidP="00DA5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D45" w:rsidRDefault="009B1D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CFE" w:rsidRDefault="00304CFE" w:rsidP="00304CFE">
    <w:pPr>
      <w:pStyle w:val="Header"/>
      <w:tabs>
        <w:tab w:val="clear" w:pos="8640"/>
        <w:tab w:val="right" w:pos="9360"/>
      </w:tabs>
      <w:jc w:val="right"/>
      <w:rPr>
        <w:rFonts w:ascii="Arial" w:hAnsi="Arial"/>
        <w:b/>
        <w:i/>
        <w:sz w:val="26"/>
      </w:rPr>
    </w:pPr>
    <w:r>
      <w:rPr>
        <w:rFonts w:ascii="Arial" w:hAnsi="Arial"/>
        <w:b/>
        <w:i/>
        <w:sz w:val="26"/>
      </w:rPr>
      <w:tab/>
    </w:r>
    <w:r>
      <w:rPr>
        <w:rFonts w:ascii="Arial" w:hAnsi="Arial"/>
        <w:b/>
        <w:i/>
        <w:sz w:val="26"/>
      </w:rPr>
      <w:tab/>
    </w:r>
  </w:p>
  <w:p w:rsidR="00304CFE" w:rsidRDefault="00304CFE" w:rsidP="00304CFE">
    <w:pPr>
      <w:pStyle w:val="Header"/>
      <w:tabs>
        <w:tab w:val="clear" w:pos="8640"/>
        <w:tab w:val="right" w:pos="9360"/>
      </w:tabs>
      <w:jc w:val="right"/>
      <w:rPr>
        <w:rFonts w:ascii="Arial" w:hAnsi="Arial"/>
        <w:b/>
      </w:rPr>
    </w:pPr>
  </w:p>
  <w:p w:rsidR="0073732F" w:rsidRDefault="00C90932" w:rsidP="00304CFE">
    <w:pPr>
      <w:pStyle w:val="Header"/>
      <w:tabs>
        <w:tab w:val="clear" w:pos="8640"/>
        <w:tab w:val="right" w:pos="9360"/>
      </w:tabs>
      <w:jc w:val="right"/>
      <w:rPr>
        <w:rFonts w:ascii="Arial" w:hAnsi="Arial"/>
        <w:b/>
      </w:rPr>
    </w:pPr>
    <w:r>
      <w:rPr>
        <w:rFonts w:ascii="Arial" w:hAnsi="Arial"/>
        <w:b/>
        <w:i/>
        <w:sz w:val="26"/>
      </w:rPr>
      <w:tab/>
    </w:r>
    <w:r>
      <w:rPr>
        <w:rFonts w:ascii="Arial" w:hAnsi="Arial"/>
        <w:b/>
        <w:i/>
        <w:sz w:val="26"/>
      </w:rPr>
      <w:tab/>
    </w:r>
  </w:p>
  <w:p w:rsidR="00E25545" w:rsidRDefault="00F502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114" w:rsidRDefault="00673889" w:rsidP="00673889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A3A68"/>
    <w:multiLevelType w:val="hybridMultilevel"/>
    <w:tmpl w:val="3F7625E2"/>
    <w:lvl w:ilvl="0" w:tplc="550C1CC6"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61DD2A25"/>
    <w:multiLevelType w:val="hybridMultilevel"/>
    <w:tmpl w:val="56C420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52"/>
    <w:rsid w:val="000864E6"/>
    <w:rsid w:val="000B3AA1"/>
    <w:rsid w:val="000C7D36"/>
    <w:rsid w:val="000D2B54"/>
    <w:rsid w:val="000E45EB"/>
    <w:rsid w:val="00126A9B"/>
    <w:rsid w:val="001330A8"/>
    <w:rsid w:val="0019228A"/>
    <w:rsid w:val="001B1B53"/>
    <w:rsid w:val="001B244D"/>
    <w:rsid w:val="001F4523"/>
    <w:rsid w:val="001F7485"/>
    <w:rsid w:val="00234EA4"/>
    <w:rsid w:val="00247568"/>
    <w:rsid w:val="00253AD9"/>
    <w:rsid w:val="002D6BF8"/>
    <w:rsid w:val="00304CFE"/>
    <w:rsid w:val="0031049F"/>
    <w:rsid w:val="00337296"/>
    <w:rsid w:val="00341BC2"/>
    <w:rsid w:val="00341F58"/>
    <w:rsid w:val="00374847"/>
    <w:rsid w:val="0039560E"/>
    <w:rsid w:val="003B035B"/>
    <w:rsid w:val="00445AD6"/>
    <w:rsid w:val="0045371C"/>
    <w:rsid w:val="00484781"/>
    <w:rsid w:val="00490E79"/>
    <w:rsid w:val="004B02DC"/>
    <w:rsid w:val="004B262B"/>
    <w:rsid w:val="004F33A0"/>
    <w:rsid w:val="00502E15"/>
    <w:rsid w:val="00542037"/>
    <w:rsid w:val="00580792"/>
    <w:rsid w:val="005834FF"/>
    <w:rsid w:val="005A5A85"/>
    <w:rsid w:val="005C17F0"/>
    <w:rsid w:val="005E0CD7"/>
    <w:rsid w:val="0062307A"/>
    <w:rsid w:val="0062353F"/>
    <w:rsid w:val="00624B76"/>
    <w:rsid w:val="00672EA2"/>
    <w:rsid w:val="006734AA"/>
    <w:rsid w:val="00673889"/>
    <w:rsid w:val="00697986"/>
    <w:rsid w:val="006A5148"/>
    <w:rsid w:val="006B7DB1"/>
    <w:rsid w:val="006C1983"/>
    <w:rsid w:val="006C42B1"/>
    <w:rsid w:val="006F152C"/>
    <w:rsid w:val="007455F4"/>
    <w:rsid w:val="00753DB3"/>
    <w:rsid w:val="007D2F3C"/>
    <w:rsid w:val="007E0083"/>
    <w:rsid w:val="007F6B6D"/>
    <w:rsid w:val="008132B7"/>
    <w:rsid w:val="00845114"/>
    <w:rsid w:val="008C1412"/>
    <w:rsid w:val="00921DD4"/>
    <w:rsid w:val="009312C1"/>
    <w:rsid w:val="0095353A"/>
    <w:rsid w:val="009A3763"/>
    <w:rsid w:val="009B1D45"/>
    <w:rsid w:val="009C03BA"/>
    <w:rsid w:val="00A03FA2"/>
    <w:rsid w:val="00A8637C"/>
    <w:rsid w:val="00AD35D4"/>
    <w:rsid w:val="00B1657E"/>
    <w:rsid w:val="00B17BC3"/>
    <w:rsid w:val="00B375D9"/>
    <w:rsid w:val="00B719EF"/>
    <w:rsid w:val="00BA4C0D"/>
    <w:rsid w:val="00BD32DD"/>
    <w:rsid w:val="00BD4820"/>
    <w:rsid w:val="00BD4CC8"/>
    <w:rsid w:val="00C05C3E"/>
    <w:rsid w:val="00C5277F"/>
    <w:rsid w:val="00C65F6F"/>
    <w:rsid w:val="00C806B1"/>
    <w:rsid w:val="00C8104D"/>
    <w:rsid w:val="00C90932"/>
    <w:rsid w:val="00C94804"/>
    <w:rsid w:val="00CA75DA"/>
    <w:rsid w:val="00CD0768"/>
    <w:rsid w:val="00D339ED"/>
    <w:rsid w:val="00D3614C"/>
    <w:rsid w:val="00D41322"/>
    <w:rsid w:val="00D50158"/>
    <w:rsid w:val="00D512EC"/>
    <w:rsid w:val="00D578E4"/>
    <w:rsid w:val="00D87EED"/>
    <w:rsid w:val="00D91B57"/>
    <w:rsid w:val="00D92EB1"/>
    <w:rsid w:val="00DA5252"/>
    <w:rsid w:val="00DA7B56"/>
    <w:rsid w:val="00E27C22"/>
    <w:rsid w:val="00E4107C"/>
    <w:rsid w:val="00F3091B"/>
    <w:rsid w:val="00F3729E"/>
    <w:rsid w:val="00F50218"/>
    <w:rsid w:val="00F656C9"/>
    <w:rsid w:val="00F7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350052-DEDC-423E-A8E3-9665787A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DA5252"/>
    <w:pPr>
      <w:keepNext/>
      <w:tabs>
        <w:tab w:val="left" w:leader="underscore" w:pos="5040"/>
        <w:tab w:val="left" w:pos="5760"/>
        <w:tab w:val="left" w:leader="underscore" w:pos="8640"/>
      </w:tabs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A525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DA52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A525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DA5252"/>
    <w:rPr>
      <w:sz w:val="24"/>
    </w:rPr>
  </w:style>
  <w:style w:type="character" w:customStyle="1" w:styleId="BodyTextChar">
    <w:name w:val="Body Text Char"/>
    <w:basedOn w:val="DefaultParagraphFont"/>
    <w:link w:val="BodyText"/>
    <w:rsid w:val="00DA5252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rsid w:val="00DA52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52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52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25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D6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28B21-74CE-4698-B266-DB72A149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Peter Tobin</dc:creator>
  <cp:lastModifiedBy>Dr Peter Tobin</cp:lastModifiedBy>
  <cp:revision>9</cp:revision>
  <cp:lastPrinted>2014-01-30T11:03:00Z</cp:lastPrinted>
  <dcterms:created xsi:type="dcterms:W3CDTF">2019-01-15T06:13:00Z</dcterms:created>
  <dcterms:modified xsi:type="dcterms:W3CDTF">2019-05-03T07:54:00Z</dcterms:modified>
</cp:coreProperties>
</file>